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D4" w:rsidRDefault="00370DD4" w:rsidP="0032027B">
      <w:pPr>
        <w:pStyle w:val="ConsPlusTitlePage"/>
      </w:pPr>
    </w:p>
    <w:p w:rsidR="00370DD4" w:rsidRDefault="00370DD4">
      <w:pPr>
        <w:pStyle w:val="ConsPlusNormal"/>
        <w:outlineLvl w:val="0"/>
      </w:pPr>
      <w:r>
        <w:t>Зарегистрировано в Минюсте России 28 августа 2020 г. N 59558</w:t>
      </w:r>
    </w:p>
    <w:p w:rsidR="00370DD4" w:rsidRDefault="00370D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0DD4" w:rsidRDefault="00370DD4">
      <w:pPr>
        <w:pStyle w:val="ConsPlusNormal"/>
        <w:jc w:val="both"/>
      </w:pPr>
    </w:p>
    <w:p w:rsidR="00370DD4" w:rsidRDefault="00370DD4">
      <w:pPr>
        <w:pStyle w:val="ConsPlusTitle"/>
        <w:jc w:val="center"/>
      </w:pPr>
      <w:r>
        <w:t>МИНИСТЕРСТВО ТРАНСПОРТА РОССИЙСКОЙ ФЕДЕРАЦИИ</w:t>
      </w:r>
    </w:p>
    <w:p w:rsidR="00370DD4" w:rsidRDefault="00370DD4">
      <w:pPr>
        <w:pStyle w:val="ConsPlusTitle"/>
        <w:jc w:val="center"/>
      </w:pPr>
    </w:p>
    <w:p w:rsidR="00370DD4" w:rsidRDefault="00370DD4">
      <w:pPr>
        <w:pStyle w:val="ConsPlusTitle"/>
        <w:jc w:val="center"/>
      </w:pPr>
      <w:r>
        <w:t>ПРИКАЗ</w:t>
      </w:r>
    </w:p>
    <w:p w:rsidR="00370DD4" w:rsidRDefault="00370DD4">
      <w:pPr>
        <w:pStyle w:val="ConsPlusTitle"/>
        <w:jc w:val="center"/>
      </w:pPr>
      <w:r>
        <w:t>от 9 июля 2020 г. N 232</w:t>
      </w:r>
    </w:p>
    <w:p w:rsidR="00370DD4" w:rsidRDefault="00370DD4">
      <w:pPr>
        <w:pStyle w:val="ConsPlusTitle"/>
        <w:jc w:val="center"/>
      </w:pPr>
    </w:p>
    <w:p w:rsidR="00370DD4" w:rsidRDefault="00370DD4">
      <w:pPr>
        <w:pStyle w:val="ConsPlusTitle"/>
        <w:jc w:val="center"/>
      </w:pPr>
      <w:r>
        <w:t>ОБ УТВЕРЖДЕНИИ ТРЕБОВАНИЙ</w:t>
      </w:r>
    </w:p>
    <w:p w:rsidR="00370DD4" w:rsidRDefault="00370DD4">
      <w:pPr>
        <w:pStyle w:val="ConsPlusTitle"/>
        <w:jc w:val="center"/>
      </w:pPr>
      <w:r>
        <w:t>К ПРОИЗВОДСТВЕННО-ТЕХНИЧЕСКОЙ БАЗЕ ОПЕРАТОРА ТЕХНИЧЕСКОГО</w:t>
      </w:r>
    </w:p>
    <w:p w:rsidR="00370DD4" w:rsidRDefault="00370DD4">
      <w:pPr>
        <w:pStyle w:val="ConsPlusTitle"/>
        <w:jc w:val="center"/>
      </w:pPr>
      <w:r>
        <w:t>ОСМОТРА И ПЕРЕЧНЯ ДОКУМЕНТОВ В ОБЛАСТИ СТАНДАРТИЗАЦИИ,</w:t>
      </w:r>
    </w:p>
    <w:p w:rsidR="00370DD4" w:rsidRDefault="00370DD4">
      <w:pPr>
        <w:pStyle w:val="ConsPlusTitle"/>
        <w:jc w:val="center"/>
      </w:pPr>
      <w:r>
        <w:t xml:space="preserve">СОБЛЮДЕНИЕ </w:t>
      </w:r>
      <w:proofErr w:type="gramStart"/>
      <w:r>
        <w:t>ТРЕБОВАНИЙ</w:t>
      </w:r>
      <w:proofErr w:type="gramEnd"/>
      <w:r>
        <w:t xml:space="preserve"> КОТОРЫХ ЛИЦАМИ, ПРЕТЕНДУЮЩИМИ</w:t>
      </w:r>
    </w:p>
    <w:p w:rsidR="00370DD4" w:rsidRDefault="00370DD4">
      <w:pPr>
        <w:pStyle w:val="ConsPlusTitle"/>
        <w:jc w:val="center"/>
      </w:pPr>
      <w:r>
        <w:t>НА ПОЛУЧЕНИЕ АТТЕСТАТА АККРЕДИТАЦИИ ОПЕРАТОРА ТЕХНИЧЕСКОГО</w:t>
      </w:r>
    </w:p>
    <w:p w:rsidR="00370DD4" w:rsidRDefault="00370DD4">
      <w:pPr>
        <w:pStyle w:val="ConsPlusTitle"/>
        <w:jc w:val="center"/>
      </w:pPr>
      <w:r>
        <w:t>ОСМОТРА, И ОПЕРАТОРАМИ ТЕХНИЧЕСКОГО ОСМОТРА ОБЕСПЕЧИВАЕТ</w:t>
      </w:r>
    </w:p>
    <w:p w:rsidR="00370DD4" w:rsidRDefault="00370DD4">
      <w:pPr>
        <w:pStyle w:val="ConsPlusTitle"/>
        <w:jc w:val="center"/>
      </w:pPr>
      <w:r>
        <w:t>ИХ СООТВЕТСТВИЕ ТРЕБОВАНИЯМ АККРЕДИТАЦИИ</w:t>
      </w:r>
    </w:p>
    <w:p w:rsidR="00370DD4" w:rsidRDefault="00370DD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70D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DD4" w:rsidRDefault="00370DD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DD4" w:rsidRDefault="00370DD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0DD4" w:rsidRDefault="00370DD4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370DD4" w:rsidRDefault="00370D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30.04.2021 N 146)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DD4" w:rsidRDefault="00370DD4"/>
        </w:tc>
      </w:tr>
    </w:tbl>
    <w:p w:rsidR="00370DD4" w:rsidRDefault="00370DD4">
      <w:pPr>
        <w:pStyle w:val="ConsPlusNormal"/>
        <w:jc w:val="both"/>
      </w:pPr>
    </w:p>
    <w:p w:rsidR="00370DD4" w:rsidRDefault="00370DD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9 статьи 8</w:t>
        </w:r>
      </w:hyperlink>
      <w:r>
        <w:t xml:space="preserve">, </w:t>
      </w:r>
      <w:hyperlink r:id="rId7" w:history="1">
        <w:r>
          <w:rPr>
            <w:color w:val="0000FF"/>
          </w:rPr>
          <w:t>частью 2 статьи 11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3881;</w:t>
      </w:r>
      <w:proofErr w:type="gramEnd"/>
      <w:r>
        <w:t xml:space="preserve"> </w:t>
      </w:r>
      <w:proofErr w:type="gramStart"/>
      <w:r>
        <w:t xml:space="preserve">2019, N 23, ст. 2905), </w:t>
      </w:r>
      <w:hyperlink r:id="rId8" w:history="1">
        <w:r>
          <w:rPr>
            <w:color w:val="0000FF"/>
          </w:rPr>
          <w:t>пунктом 1</w:t>
        </w:r>
      </w:hyperlink>
      <w:r>
        <w:t xml:space="preserve"> и </w:t>
      </w:r>
      <w:hyperlink r:id="rId9" w:history="1">
        <w:r>
          <w:rPr>
            <w:color w:val="0000FF"/>
          </w:rPr>
          <w:t>подпунктом 5.2.53(50) пункта 5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2019, N 1, ст. 10; 2020, N 8, ст. 1031), приказываю:</w:t>
      </w:r>
      <w:proofErr w:type="gramEnd"/>
    </w:p>
    <w:p w:rsidR="00370DD4" w:rsidRDefault="00370DD4">
      <w:pPr>
        <w:pStyle w:val="ConsPlusNormal"/>
        <w:spacing w:before="220"/>
        <w:ind w:firstLine="540"/>
        <w:jc w:val="both"/>
      </w:pPr>
      <w:r>
        <w:t>1. Утвердить:</w:t>
      </w:r>
    </w:p>
    <w:p w:rsidR="00370DD4" w:rsidRDefault="005E4295">
      <w:pPr>
        <w:pStyle w:val="ConsPlusNormal"/>
        <w:spacing w:before="220"/>
        <w:ind w:firstLine="540"/>
        <w:jc w:val="both"/>
      </w:pPr>
      <w:hyperlink w:anchor="P37" w:history="1">
        <w:r w:rsidR="00370DD4">
          <w:rPr>
            <w:color w:val="0000FF"/>
          </w:rPr>
          <w:t>Требования</w:t>
        </w:r>
      </w:hyperlink>
      <w:r w:rsidR="00370DD4">
        <w:t xml:space="preserve"> к производственно-технической базе оператора технического осмотра согласно приложению N 1 к настоящему приказу;</w:t>
      </w:r>
    </w:p>
    <w:p w:rsidR="00370DD4" w:rsidRDefault="005E4295">
      <w:pPr>
        <w:pStyle w:val="ConsPlusNormal"/>
        <w:spacing w:before="220"/>
        <w:ind w:firstLine="540"/>
        <w:jc w:val="both"/>
      </w:pPr>
      <w:hyperlink w:anchor="P1050" w:history="1">
        <w:r w:rsidR="00370DD4">
          <w:rPr>
            <w:color w:val="0000FF"/>
          </w:rPr>
          <w:t>перечень</w:t>
        </w:r>
      </w:hyperlink>
      <w:r w:rsidR="00370DD4">
        <w:t xml:space="preserve"> документов в области стандартизации, соблюдение требований которых лицами, претендующими на получение аттестата аккредитации оператора технического осмотра, и операторами технического осмотра обеспечивает их соответствие требованиям аккредитации согласно приложению N 2 к настоящему приказу.</w:t>
      </w:r>
    </w:p>
    <w:p w:rsidR="00370DD4" w:rsidRDefault="00370DD4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2021 г. и действует до 1 марта 2027 г.</w:t>
      </w:r>
    </w:p>
    <w:p w:rsidR="00370DD4" w:rsidRDefault="00370DD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Минтранса России от 30.04.2021 N 146)</w:t>
      </w:r>
    </w:p>
    <w:p w:rsidR="00370DD4" w:rsidRDefault="00370DD4">
      <w:pPr>
        <w:pStyle w:val="ConsPlusNormal"/>
        <w:jc w:val="both"/>
      </w:pPr>
    </w:p>
    <w:p w:rsidR="00370DD4" w:rsidRDefault="00370DD4">
      <w:pPr>
        <w:pStyle w:val="ConsPlusNormal"/>
        <w:jc w:val="right"/>
      </w:pPr>
      <w:r>
        <w:t>Министр</w:t>
      </w:r>
    </w:p>
    <w:p w:rsidR="00370DD4" w:rsidRDefault="00370DD4">
      <w:pPr>
        <w:pStyle w:val="ConsPlusNormal"/>
        <w:jc w:val="right"/>
      </w:pPr>
      <w:r>
        <w:t>Е.И.ДИТРИХ</w:t>
      </w:r>
    </w:p>
    <w:p w:rsidR="00370DD4" w:rsidRDefault="00370DD4">
      <w:pPr>
        <w:pStyle w:val="ConsPlusNormal"/>
        <w:jc w:val="both"/>
      </w:pPr>
    </w:p>
    <w:p w:rsidR="00370DD4" w:rsidRDefault="00370DD4">
      <w:pPr>
        <w:pStyle w:val="ConsPlusNormal"/>
        <w:jc w:val="both"/>
      </w:pPr>
    </w:p>
    <w:p w:rsidR="00370DD4" w:rsidRDefault="00370DD4">
      <w:pPr>
        <w:pStyle w:val="ConsPlusNormal"/>
        <w:jc w:val="both"/>
      </w:pPr>
    </w:p>
    <w:p w:rsidR="00370DD4" w:rsidRDefault="00370DD4">
      <w:pPr>
        <w:pStyle w:val="ConsPlusNormal"/>
        <w:jc w:val="both"/>
      </w:pPr>
    </w:p>
    <w:p w:rsidR="00370DD4" w:rsidRDefault="00370DD4">
      <w:pPr>
        <w:pStyle w:val="ConsPlusNormal"/>
        <w:jc w:val="both"/>
      </w:pPr>
    </w:p>
    <w:p w:rsidR="00370DD4" w:rsidRDefault="00370DD4">
      <w:pPr>
        <w:pStyle w:val="ConsPlusNormal"/>
        <w:jc w:val="right"/>
        <w:outlineLvl w:val="0"/>
      </w:pPr>
      <w:r>
        <w:t>Приложение N 1</w:t>
      </w:r>
    </w:p>
    <w:p w:rsidR="00370DD4" w:rsidRDefault="00370DD4">
      <w:pPr>
        <w:pStyle w:val="ConsPlusNormal"/>
        <w:jc w:val="right"/>
      </w:pPr>
      <w:r>
        <w:t>к приказу Минтранса России</w:t>
      </w:r>
    </w:p>
    <w:p w:rsidR="00370DD4" w:rsidRDefault="00370DD4">
      <w:pPr>
        <w:pStyle w:val="ConsPlusNormal"/>
        <w:jc w:val="right"/>
      </w:pPr>
      <w:r>
        <w:t>от 9 июля 2020 г. N 232</w:t>
      </w:r>
    </w:p>
    <w:p w:rsidR="00370DD4" w:rsidRDefault="00370DD4">
      <w:pPr>
        <w:pStyle w:val="ConsPlusNormal"/>
        <w:jc w:val="both"/>
      </w:pPr>
    </w:p>
    <w:p w:rsidR="00370DD4" w:rsidRDefault="00370DD4">
      <w:pPr>
        <w:pStyle w:val="ConsPlusTitle"/>
        <w:jc w:val="center"/>
      </w:pPr>
      <w:bookmarkStart w:id="0" w:name="P37"/>
      <w:bookmarkEnd w:id="0"/>
      <w:r>
        <w:t>ТРЕБОВАНИЯ</w:t>
      </w:r>
    </w:p>
    <w:p w:rsidR="00370DD4" w:rsidRDefault="00370DD4">
      <w:pPr>
        <w:pStyle w:val="ConsPlusTitle"/>
        <w:jc w:val="center"/>
      </w:pPr>
      <w:r>
        <w:t>К ПРОИЗВОДСТВЕННО-ТЕХНИЧЕСКОЙ БАЗЕ ОПЕРАТОРА</w:t>
      </w:r>
    </w:p>
    <w:p w:rsidR="00370DD4" w:rsidRDefault="00370DD4">
      <w:pPr>
        <w:pStyle w:val="ConsPlusTitle"/>
        <w:jc w:val="center"/>
      </w:pPr>
      <w:r>
        <w:t>ТЕХНИЧЕСКОГО ОСМОТРА</w:t>
      </w:r>
    </w:p>
    <w:p w:rsidR="00370DD4" w:rsidRDefault="00370DD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70D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DD4" w:rsidRDefault="00370DD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DD4" w:rsidRDefault="00370DD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0DD4" w:rsidRDefault="00370DD4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370DD4" w:rsidRDefault="00370D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30.04.2021 N 146)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DD4" w:rsidRDefault="00370DD4"/>
        </w:tc>
      </w:tr>
    </w:tbl>
    <w:p w:rsidR="00370DD4" w:rsidRDefault="00370DD4">
      <w:pPr>
        <w:pStyle w:val="ConsPlusNormal"/>
        <w:jc w:val="both"/>
      </w:pPr>
    </w:p>
    <w:p w:rsidR="00370DD4" w:rsidRDefault="00370DD4">
      <w:pPr>
        <w:pStyle w:val="ConsPlusTitle"/>
        <w:jc w:val="center"/>
        <w:outlineLvl w:val="1"/>
      </w:pPr>
      <w:r>
        <w:t>I. Общие положения</w:t>
      </w:r>
    </w:p>
    <w:p w:rsidR="00370DD4" w:rsidRDefault="00370DD4">
      <w:pPr>
        <w:pStyle w:val="ConsPlusNormal"/>
        <w:jc w:val="both"/>
      </w:pPr>
    </w:p>
    <w:p w:rsidR="00370DD4" w:rsidRDefault="00370DD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Требования к производственно-технической базе оператора технического осмотра включают требования к совокупности принадлежащих оператору технического осмотра на праве собственности или на ином законном основании и предназначенных для проведения технического осмотра зданий, помещений или сооружений и диагностических линий, находящихся по адресу, внесенному в государственный адресный реестр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28 декабря 2013 г. N 443-ФЗ "О федеральной информационной адресной</w:t>
      </w:r>
      <w:proofErr w:type="gramEnd"/>
      <w:r>
        <w:t xml:space="preserve"> системе и о внесении изменений в Федеральный закон "Об общих принципах организации местного самоуправления в Российской Федерации" &lt;1&gt; (далее - Требования).</w:t>
      </w:r>
    </w:p>
    <w:p w:rsidR="00370DD4" w:rsidRDefault="00370DD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Минтранса России от 30.04.2021 N 146)</w:t>
      </w:r>
    </w:p>
    <w:p w:rsidR="00370DD4" w:rsidRDefault="00370D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DD4" w:rsidRDefault="00370DD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2013, N 52, ст. 7008; 2019, N 16, ст. 1816.</w:t>
      </w:r>
    </w:p>
    <w:p w:rsidR="00370DD4" w:rsidRDefault="00370DD4">
      <w:pPr>
        <w:pStyle w:val="ConsPlusNormal"/>
        <w:jc w:val="both"/>
      </w:pPr>
    </w:p>
    <w:p w:rsidR="00370DD4" w:rsidRDefault="00370DD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Требования обязательны для соблюдения операторами технического осмотра, а также лицами, претендующими на получение аттестата аккредитации оператора технического осмотра в соответствии со </w:t>
      </w:r>
      <w:hyperlink r:id="rId14" w:history="1">
        <w:r>
          <w:rPr>
            <w:color w:val="0000FF"/>
          </w:rPr>
          <w:t>статьей 11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(далее - Федеральный закон N 170-ФЗ).</w:t>
      </w:r>
      <w:proofErr w:type="gramEnd"/>
    </w:p>
    <w:p w:rsidR="00370DD4" w:rsidRDefault="00370DD4">
      <w:pPr>
        <w:pStyle w:val="ConsPlusNormal"/>
        <w:jc w:val="both"/>
      </w:pPr>
    </w:p>
    <w:p w:rsidR="00370DD4" w:rsidRDefault="00370DD4">
      <w:pPr>
        <w:pStyle w:val="ConsPlusTitle"/>
        <w:jc w:val="center"/>
        <w:outlineLvl w:val="1"/>
      </w:pPr>
      <w:r>
        <w:t>II. Требования к зданиям, помещениям и сооружениям пункта</w:t>
      </w:r>
    </w:p>
    <w:p w:rsidR="00370DD4" w:rsidRDefault="00370DD4">
      <w:pPr>
        <w:pStyle w:val="ConsPlusTitle"/>
        <w:jc w:val="center"/>
      </w:pPr>
      <w:r>
        <w:t>технического осмотра</w:t>
      </w:r>
    </w:p>
    <w:p w:rsidR="00370DD4" w:rsidRDefault="00370DD4">
      <w:pPr>
        <w:pStyle w:val="ConsPlusNormal"/>
        <w:jc w:val="both"/>
      </w:pPr>
    </w:p>
    <w:p w:rsidR="00370DD4" w:rsidRDefault="00370DD4">
      <w:pPr>
        <w:pStyle w:val="ConsPlusNormal"/>
        <w:ind w:firstLine="540"/>
        <w:jc w:val="both"/>
      </w:pPr>
      <w:r>
        <w:t xml:space="preserve">3. Здания или сооружения, используемые для пункта технического осмотра, должны включать в себя производственные помещения, в которых размещаются диагностические линии технического осмотра различных категорий транспортных средств и (или) видов городского наземного электрического транспорта, которые определяются в соответствии с техническим </w:t>
      </w:r>
      <w:hyperlink r:id="rId15" w:history="1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колесных транспортных средств" (</w:t>
      </w:r>
      <w:proofErr w:type="gramStart"/>
      <w:r>
        <w:t>ТР</w:t>
      </w:r>
      <w:proofErr w:type="gramEnd"/>
      <w:r>
        <w:t xml:space="preserve"> ТС 018/2011), утвержденным Решением Комиссии Таможенного союза от 9 декабря 2011 г. N 877 &lt;2&gt;, сети инженерно-технического обеспечения, а также системы инженерно-технического обеспечения, предназначенные для выполнения функций отопления (при необходимости, в целях соблюдения температурных режимов для работы средств технического диагностирования), вентиляции, электроснабжения, связи.</w:t>
      </w:r>
    </w:p>
    <w:p w:rsidR="00370DD4" w:rsidRDefault="00370DD4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Минтранса России от 30.04.2021 N 146)</w:t>
      </w:r>
    </w:p>
    <w:p w:rsidR="00370DD4" w:rsidRDefault="00370D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DD4" w:rsidRDefault="00370DD4">
      <w:pPr>
        <w:pStyle w:val="ConsPlusNormal"/>
        <w:spacing w:before="220"/>
        <w:ind w:firstLine="540"/>
        <w:jc w:val="both"/>
      </w:pPr>
      <w:bookmarkStart w:id="1" w:name="P58"/>
      <w:bookmarkEnd w:id="1"/>
      <w:proofErr w:type="gramStart"/>
      <w:r>
        <w:t xml:space="preserve">&lt;2&gt; Официальный сайт Комиссии Таможенного союза http://www.tsouz.ru/, 15 декабря 2011 г.; является обязательным для Российской Федерации в соответствии с </w:t>
      </w:r>
      <w:hyperlink r:id="rId17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 (Собрание законодательства Российской Федерации, 2014, N 40, ст. 5310).</w:t>
      </w:r>
      <w:proofErr w:type="gramEnd"/>
    </w:p>
    <w:p w:rsidR="00370DD4" w:rsidRDefault="00370DD4">
      <w:pPr>
        <w:pStyle w:val="ConsPlusNormal"/>
        <w:jc w:val="both"/>
      </w:pPr>
      <w:r>
        <w:t xml:space="preserve">(сноска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Минтранса России от 30.04.2021 N 146)</w:t>
      </w:r>
    </w:p>
    <w:p w:rsidR="00370DD4" w:rsidRDefault="00370DD4">
      <w:pPr>
        <w:pStyle w:val="ConsPlusNormal"/>
        <w:jc w:val="both"/>
      </w:pPr>
    </w:p>
    <w:p w:rsidR="00370DD4" w:rsidRDefault="00370DD4">
      <w:pPr>
        <w:pStyle w:val="ConsPlusNormal"/>
        <w:ind w:firstLine="540"/>
        <w:jc w:val="both"/>
      </w:pPr>
      <w:r>
        <w:t xml:space="preserve">4. Производственные помещения или сооружения, в которых размещаются диагностические линии технического осмотра транспортных средств различных категорий и (или) видов городского наземного электрического транспорта должны соответствовать минимальным размерам, приведенным в </w:t>
      </w:r>
      <w:hyperlink w:anchor="P70" w:history="1">
        <w:r>
          <w:rPr>
            <w:color w:val="0000FF"/>
          </w:rPr>
          <w:t>таблице N 1</w:t>
        </w:r>
      </w:hyperlink>
      <w:r>
        <w:t>, при этом:</w:t>
      </w:r>
    </w:p>
    <w:p w:rsidR="00370DD4" w:rsidRDefault="00370DD4">
      <w:pPr>
        <w:pStyle w:val="ConsPlusNormal"/>
        <w:spacing w:before="220"/>
        <w:ind w:firstLine="540"/>
        <w:jc w:val="both"/>
      </w:pPr>
      <w:r>
        <w:t>замер ширины и длины производственных помещений или сооружений осуществляется между стенами помещения или сооружения;</w:t>
      </w:r>
    </w:p>
    <w:p w:rsidR="00370DD4" w:rsidRDefault="00370DD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Минтранса России от 30.04.2021 N 146)</w:t>
      </w:r>
    </w:p>
    <w:p w:rsidR="00370DD4" w:rsidRDefault="00370DD4">
      <w:pPr>
        <w:pStyle w:val="ConsPlusNormal"/>
        <w:spacing w:before="220"/>
        <w:ind w:firstLine="540"/>
        <w:jc w:val="both"/>
      </w:pPr>
      <w:r>
        <w:t>высота помещений или сооружений измеряется от пола помещения или сооружения до нижней точки несущих потолочных конструкций или потолка в помещениях или сооружениях, где располагаются диагностические линии. Высота производственных помещений или сооружений, оборудованных эстакадой, должна измеряться от поверхности качения колес транспортных средств;</w:t>
      </w:r>
    </w:p>
    <w:p w:rsidR="00370DD4" w:rsidRDefault="00370DD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Минтранса России от 30.04.2021 N 146)</w:t>
      </w:r>
    </w:p>
    <w:p w:rsidR="00370DD4" w:rsidRDefault="00370DD4">
      <w:pPr>
        <w:pStyle w:val="ConsPlusNormal"/>
        <w:spacing w:before="220"/>
        <w:ind w:firstLine="540"/>
        <w:jc w:val="both"/>
      </w:pPr>
      <w:r>
        <w:t>при использовании тупиковых постов для технического диагностирования транспортных средств категорий O</w:t>
      </w:r>
      <w:r>
        <w:rPr>
          <w:vertAlign w:val="subscript"/>
        </w:rPr>
        <w:t>2</w:t>
      </w:r>
      <w:r>
        <w:t xml:space="preserve"> &lt;3&gt; и O</w:t>
      </w:r>
      <w:r>
        <w:rPr>
          <w:vertAlign w:val="subscript"/>
        </w:rPr>
        <w:t>3</w:t>
      </w:r>
      <w:r>
        <w:t xml:space="preserve"> &lt;3&gt; минимальная длина производственных помещений или сооружений должна быть 23,5 м и 25,5 м для транспортных средств категорий O</w:t>
      </w:r>
      <w:r>
        <w:rPr>
          <w:vertAlign w:val="subscript"/>
        </w:rPr>
        <w:t>4</w:t>
      </w:r>
      <w:r>
        <w:t xml:space="preserve"> &lt;3&gt;.</w:t>
      </w:r>
    </w:p>
    <w:p w:rsidR="00370DD4" w:rsidRDefault="00370D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DD4" w:rsidRDefault="00370DD4">
      <w:pPr>
        <w:pStyle w:val="ConsPlusNormal"/>
        <w:spacing w:before="220"/>
        <w:ind w:firstLine="540"/>
        <w:jc w:val="both"/>
      </w:pPr>
      <w:bookmarkStart w:id="2" w:name="P68"/>
      <w:bookmarkEnd w:id="2"/>
      <w:r>
        <w:t xml:space="preserve">&lt;3&gt; Категории транспортных средств соответствуют классификации, установленной в </w:t>
      </w:r>
      <w:hyperlink r:id="rId22" w:history="1">
        <w:r>
          <w:rPr>
            <w:color w:val="0000FF"/>
          </w:rPr>
          <w:t>подпункте 1.1</w:t>
        </w:r>
      </w:hyperlink>
      <w:r>
        <w:t xml:space="preserve"> приложения N 1 к техническому регламенту Таможенного союза "О безопасности колесных транспортных средств" </w:t>
      </w:r>
      <w:proofErr w:type="gramStart"/>
      <w:r>
        <w:t>ТР</w:t>
      </w:r>
      <w:proofErr w:type="gramEnd"/>
      <w:r>
        <w:t xml:space="preserve"> ТС 018/2011, утвержденному решением Комиссии Таможенного союза от 9 декабря 2011 г. N 877.</w:t>
      </w:r>
    </w:p>
    <w:p w:rsidR="00370DD4" w:rsidRDefault="00370DD4">
      <w:pPr>
        <w:pStyle w:val="ConsPlusNormal"/>
        <w:jc w:val="both"/>
      </w:pPr>
    </w:p>
    <w:p w:rsidR="00370DD4" w:rsidRDefault="00370DD4">
      <w:pPr>
        <w:pStyle w:val="ConsPlusNormal"/>
        <w:jc w:val="right"/>
        <w:outlineLvl w:val="2"/>
      </w:pPr>
      <w:bookmarkStart w:id="3" w:name="P70"/>
      <w:bookmarkEnd w:id="3"/>
      <w:r>
        <w:t>Таблица N 1</w:t>
      </w:r>
    </w:p>
    <w:p w:rsidR="00370DD4" w:rsidRDefault="00370DD4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Минтранса России от 30.04.2021 N 146)</w:t>
      </w:r>
    </w:p>
    <w:p w:rsidR="00370DD4" w:rsidRDefault="00370D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9"/>
        <w:gridCol w:w="1644"/>
        <w:gridCol w:w="1587"/>
        <w:gridCol w:w="2035"/>
        <w:gridCol w:w="2041"/>
      </w:tblGrid>
      <w:tr w:rsidR="00370DD4">
        <w:tc>
          <w:tcPr>
            <w:tcW w:w="1709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 xml:space="preserve">Категория транспортных средств </w:t>
            </w:r>
            <w:hyperlink w:anchor="P5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307" w:type="dxa"/>
            <w:gridSpan w:val="4"/>
          </w:tcPr>
          <w:p w:rsidR="00370DD4" w:rsidRDefault="00370DD4">
            <w:pPr>
              <w:pStyle w:val="ConsPlusNormal"/>
              <w:jc w:val="center"/>
            </w:pPr>
            <w:r>
              <w:t xml:space="preserve">Минимальные размеры производственных помещений или сооружений для размещения диагностических линий, </w:t>
            </w:r>
            <w:proofErr w:type="gramStart"/>
            <w:r>
              <w:t>м</w:t>
            </w:r>
            <w:proofErr w:type="gramEnd"/>
          </w:p>
        </w:tc>
      </w:tr>
      <w:tr w:rsidR="00370DD4">
        <w:tc>
          <w:tcPr>
            <w:tcW w:w="1709" w:type="dxa"/>
            <w:vMerge/>
          </w:tcPr>
          <w:p w:rsidR="00370DD4" w:rsidRDefault="00370DD4"/>
        </w:tc>
        <w:tc>
          <w:tcPr>
            <w:tcW w:w="1644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1587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Ширина</w:t>
            </w:r>
          </w:p>
        </w:tc>
        <w:tc>
          <w:tcPr>
            <w:tcW w:w="4076" w:type="dxa"/>
            <w:gridSpan w:val="2"/>
          </w:tcPr>
          <w:p w:rsidR="00370DD4" w:rsidRDefault="00370DD4">
            <w:pPr>
              <w:pStyle w:val="ConsPlusNormal"/>
              <w:jc w:val="center"/>
            </w:pPr>
            <w:r>
              <w:t>Высота</w:t>
            </w:r>
          </w:p>
        </w:tc>
      </w:tr>
      <w:tr w:rsidR="00370DD4">
        <w:tc>
          <w:tcPr>
            <w:tcW w:w="1709" w:type="dxa"/>
            <w:vMerge/>
          </w:tcPr>
          <w:p w:rsidR="00370DD4" w:rsidRDefault="00370DD4"/>
        </w:tc>
        <w:tc>
          <w:tcPr>
            <w:tcW w:w="1644" w:type="dxa"/>
            <w:vMerge/>
          </w:tcPr>
          <w:p w:rsidR="00370DD4" w:rsidRDefault="00370DD4"/>
        </w:tc>
        <w:tc>
          <w:tcPr>
            <w:tcW w:w="1587" w:type="dxa"/>
            <w:vMerge/>
          </w:tcPr>
          <w:p w:rsidR="00370DD4" w:rsidRDefault="00370DD4"/>
        </w:tc>
        <w:tc>
          <w:tcPr>
            <w:tcW w:w="2035" w:type="dxa"/>
          </w:tcPr>
          <w:p w:rsidR="00370DD4" w:rsidRDefault="00370DD4">
            <w:pPr>
              <w:pStyle w:val="ConsPlusNormal"/>
              <w:jc w:val="center"/>
            </w:pPr>
            <w:r>
              <w:t>при использовании осмотровой канавы или эстакады</w:t>
            </w:r>
          </w:p>
        </w:tc>
        <w:tc>
          <w:tcPr>
            <w:tcW w:w="2041" w:type="dxa"/>
          </w:tcPr>
          <w:p w:rsidR="00370DD4" w:rsidRDefault="00370DD4">
            <w:pPr>
              <w:pStyle w:val="ConsPlusNormal"/>
              <w:jc w:val="center"/>
            </w:pPr>
            <w:r>
              <w:t>при использовании подъемника в месте его размещения</w:t>
            </w:r>
          </w:p>
        </w:tc>
      </w:tr>
      <w:tr w:rsidR="00370DD4">
        <w:tc>
          <w:tcPr>
            <w:tcW w:w="1709" w:type="dxa"/>
            <w:vAlign w:val="center"/>
          </w:tcPr>
          <w:p w:rsidR="00370DD4" w:rsidRDefault="00370DD4">
            <w:pPr>
              <w:pStyle w:val="ConsPlusNormal"/>
            </w:pPr>
            <w:r>
              <w:t>L</w:t>
            </w:r>
          </w:p>
        </w:tc>
        <w:tc>
          <w:tcPr>
            <w:tcW w:w="1644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87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076" w:type="dxa"/>
            <w:gridSpan w:val="2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2,5</w:t>
            </w:r>
          </w:p>
        </w:tc>
      </w:tr>
      <w:tr w:rsidR="00370DD4">
        <w:tc>
          <w:tcPr>
            <w:tcW w:w="1709" w:type="dxa"/>
            <w:vAlign w:val="center"/>
          </w:tcPr>
          <w:p w:rsidR="00370DD4" w:rsidRDefault="00370DD4">
            <w:pPr>
              <w:pStyle w:val="ConsPlusNormal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1644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587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035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041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4,0</w:t>
            </w:r>
          </w:p>
        </w:tc>
      </w:tr>
      <w:tr w:rsidR="00370DD4">
        <w:tc>
          <w:tcPr>
            <w:tcW w:w="1709" w:type="dxa"/>
            <w:vAlign w:val="center"/>
          </w:tcPr>
          <w:p w:rsidR="00370DD4" w:rsidRDefault="00370DD4">
            <w:pPr>
              <w:pStyle w:val="ConsPlusNormal"/>
            </w:pPr>
            <w:r>
              <w:t>O</w:t>
            </w:r>
            <w:r>
              <w:rPr>
                <w:vertAlign w:val="subscript"/>
              </w:rPr>
              <w:t>1</w:t>
            </w:r>
          </w:p>
        </w:tc>
        <w:tc>
          <w:tcPr>
            <w:tcW w:w="1644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587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035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041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4,0</w:t>
            </w:r>
          </w:p>
        </w:tc>
      </w:tr>
      <w:tr w:rsidR="00370DD4">
        <w:tc>
          <w:tcPr>
            <w:tcW w:w="1709" w:type="dxa"/>
            <w:vAlign w:val="center"/>
          </w:tcPr>
          <w:p w:rsidR="00370DD4" w:rsidRDefault="00370D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644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587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035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041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4,5</w:t>
            </w:r>
          </w:p>
        </w:tc>
      </w:tr>
      <w:tr w:rsidR="00370DD4">
        <w:tc>
          <w:tcPr>
            <w:tcW w:w="1709" w:type="dxa"/>
            <w:vAlign w:val="center"/>
          </w:tcPr>
          <w:p w:rsidR="00370DD4" w:rsidRDefault="00370D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>, M</w:t>
            </w:r>
            <w:r>
              <w:rPr>
                <w:vertAlign w:val="subscript"/>
              </w:rPr>
              <w:t>2</w:t>
            </w:r>
          </w:p>
        </w:tc>
        <w:tc>
          <w:tcPr>
            <w:tcW w:w="1644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587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035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041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5,0</w:t>
            </w:r>
          </w:p>
        </w:tc>
      </w:tr>
      <w:tr w:rsidR="00370DD4">
        <w:tc>
          <w:tcPr>
            <w:tcW w:w="1709" w:type="dxa"/>
            <w:vAlign w:val="center"/>
          </w:tcPr>
          <w:p w:rsidR="00370DD4" w:rsidRDefault="00370DD4">
            <w:pPr>
              <w:pStyle w:val="ConsPlusNormal"/>
            </w:pPr>
            <w:r>
              <w:t>M</w:t>
            </w:r>
            <w:r>
              <w:rPr>
                <w:vertAlign w:val="subscript"/>
              </w:rPr>
              <w:t>3</w:t>
            </w:r>
            <w:r>
              <w:t>, N</w:t>
            </w:r>
            <w:r>
              <w:rPr>
                <w:vertAlign w:val="subscript"/>
              </w:rPr>
              <w:t>3</w:t>
            </w:r>
          </w:p>
        </w:tc>
        <w:tc>
          <w:tcPr>
            <w:tcW w:w="1644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587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2035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2041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6,0</w:t>
            </w:r>
          </w:p>
        </w:tc>
      </w:tr>
      <w:tr w:rsidR="00370DD4">
        <w:tc>
          <w:tcPr>
            <w:tcW w:w="1709" w:type="dxa"/>
            <w:vAlign w:val="center"/>
          </w:tcPr>
          <w:p w:rsidR="00370DD4" w:rsidRDefault="00370DD4">
            <w:pPr>
              <w:pStyle w:val="ConsPlusNormal"/>
            </w:pP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644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8,5/23,5</w:t>
            </w:r>
          </w:p>
        </w:tc>
        <w:tc>
          <w:tcPr>
            <w:tcW w:w="1587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035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041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5,0</w:t>
            </w:r>
          </w:p>
        </w:tc>
      </w:tr>
      <w:tr w:rsidR="00370DD4">
        <w:tc>
          <w:tcPr>
            <w:tcW w:w="1709" w:type="dxa"/>
            <w:vAlign w:val="center"/>
          </w:tcPr>
          <w:p w:rsidR="00370DD4" w:rsidRDefault="00370DD4">
            <w:pPr>
              <w:pStyle w:val="ConsPlusNormal"/>
            </w:pP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644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14,0/23,5</w:t>
            </w:r>
          </w:p>
        </w:tc>
        <w:tc>
          <w:tcPr>
            <w:tcW w:w="1587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2035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2041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6,0</w:t>
            </w:r>
          </w:p>
        </w:tc>
      </w:tr>
      <w:tr w:rsidR="00370DD4">
        <w:tc>
          <w:tcPr>
            <w:tcW w:w="1709" w:type="dxa"/>
            <w:vAlign w:val="center"/>
          </w:tcPr>
          <w:p w:rsidR="00370DD4" w:rsidRDefault="00370DD4">
            <w:pPr>
              <w:pStyle w:val="ConsPlusNormal"/>
            </w:pP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644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14,0/25,5</w:t>
            </w:r>
          </w:p>
        </w:tc>
        <w:tc>
          <w:tcPr>
            <w:tcW w:w="1587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2035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2041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6,0</w:t>
            </w:r>
          </w:p>
        </w:tc>
      </w:tr>
      <w:tr w:rsidR="00370DD4">
        <w:tc>
          <w:tcPr>
            <w:tcW w:w="1709" w:type="dxa"/>
            <w:vAlign w:val="center"/>
          </w:tcPr>
          <w:p w:rsidR="00370DD4" w:rsidRDefault="00370DD4">
            <w:pPr>
              <w:pStyle w:val="ConsPlusNormal"/>
            </w:pPr>
            <w:proofErr w:type="spellStart"/>
            <w:r>
              <w:t>Tb</w:t>
            </w:r>
            <w:proofErr w:type="spellEnd"/>
            <w:r>
              <w:t xml:space="preserve">, </w:t>
            </w:r>
            <w:proofErr w:type="spellStart"/>
            <w:r>
              <w:t>Tm</w:t>
            </w:r>
            <w:proofErr w:type="spellEnd"/>
          </w:p>
        </w:tc>
        <w:tc>
          <w:tcPr>
            <w:tcW w:w="1644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587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076" w:type="dxa"/>
            <w:gridSpan w:val="2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5,85</w:t>
            </w:r>
          </w:p>
        </w:tc>
      </w:tr>
    </w:tbl>
    <w:p w:rsidR="00370DD4" w:rsidRDefault="00370DD4">
      <w:pPr>
        <w:pStyle w:val="ConsPlusNormal"/>
        <w:jc w:val="both"/>
      </w:pPr>
    </w:p>
    <w:p w:rsidR="00370DD4" w:rsidRDefault="00370DD4">
      <w:pPr>
        <w:pStyle w:val="ConsPlusNormal"/>
        <w:ind w:firstLine="540"/>
        <w:jc w:val="both"/>
      </w:pPr>
      <w:r>
        <w:t>5. Въездные и выездные ворота для производственных помещений или сооружений, в которых размещаются диагностические линии технического осмотра транспортных средств различных категорий и (или) видов городского наземного электрического транспорта, должны соответствовать минимальным размерам, приведенным в таблице N 2.</w:t>
      </w:r>
    </w:p>
    <w:p w:rsidR="00370DD4" w:rsidRDefault="00370DD4">
      <w:pPr>
        <w:pStyle w:val="ConsPlusNormal"/>
        <w:jc w:val="both"/>
      </w:pPr>
    </w:p>
    <w:p w:rsidR="00370DD4" w:rsidRDefault="00370DD4">
      <w:pPr>
        <w:pStyle w:val="ConsPlusNormal"/>
        <w:jc w:val="right"/>
        <w:outlineLvl w:val="2"/>
      </w:pPr>
      <w:r>
        <w:t>Таблица N 2</w:t>
      </w:r>
    </w:p>
    <w:p w:rsidR="00370DD4" w:rsidRDefault="00370DD4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Минтранса России от 30.04.2021 N 146)</w:t>
      </w:r>
    </w:p>
    <w:p w:rsidR="00370DD4" w:rsidRDefault="00370D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1"/>
        <w:gridCol w:w="3283"/>
        <w:gridCol w:w="2891"/>
      </w:tblGrid>
      <w:tr w:rsidR="00370DD4">
        <w:tc>
          <w:tcPr>
            <w:tcW w:w="2851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 xml:space="preserve">Категория транспортных средств </w:t>
            </w:r>
            <w:hyperlink w:anchor="P6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174" w:type="dxa"/>
            <w:gridSpan w:val="2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 xml:space="preserve">Минимальные размеры ворот для производственных помещений или сооружений, </w:t>
            </w:r>
            <w:proofErr w:type="gramStart"/>
            <w:r>
              <w:t>м</w:t>
            </w:r>
            <w:proofErr w:type="gramEnd"/>
          </w:p>
        </w:tc>
      </w:tr>
      <w:tr w:rsidR="00370DD4">
        <w:tc>
          <w:tcPr>
            <w:tcW w:w="2851" w:type="dxa"/>
            <w:vMerge/>
          </w:tcPr>
          <w:p w:rsidR="00370DD4" w:rsidRDefault="00370DD4"/>
        </w:tc>
        <w:tc>
          <w:tcPr>
            <w:tcW w:w="3283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Ширина</w:t>
            </w:r>
          </w:p>
        </w:tc>
        <w:tc>
          <w:tcPr>
            <w:tcW w:w="2891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Высота</w:t>
            </w:r>
          </w:p>
        </w:tc>
      </w:tr>
      <w:tr w:rsidR="00370DD4">
        <w:tc>
          <w:tcPr>
            <w:tcW w:w="2851" w:type="dxa"/>
            <w:vAlign w:val="center"/>
          </w:tcPr>
          <w:p w:rsidR="00370DD4" w:rsidRDefault="00370DD4">
            <w:pPr>
              <w:pStyle w:val="ConsPlusNormal"/>
            </w:pPr>
            <w:r>
              <w:t>L</w:t>
            </w:r>
          </w:p>
        </w:tc>
        <w:tc>
          <w:tcPr>
            <w:tcW w:w="3283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891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2,0</w:t>
            </w:r>
          </w:p>
        </w:tc>
      </w:tr>
      <w:tr w:rsidR="00370DD4">
        <w:tc>
          <w:tcPr>
            <w:tcW w:w="2851" w:type="dxa"/>
            <w:vAlign w:val="center"/>
          </w:tcPr>
          <w:p w:rsidR="00370DD4" w:rsidRDefault="00370DD4">
            <w:pPr>
              <w:pStyle w:val="ConsPlusNormal"/>
            </w:pPr>
            <w:r>
              <w:t>M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1</w:t>
            </w:r>
          </w:p>
        </w:tc>
        <w:tc>
          <w:tcPr>
            <w:tcW w:w="3283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2891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2,3</w:t>
            </w:r>
          </w:p>
        </w:tc>
      </w:tr>
      <w:tr w:rsidR="00370DD4">
        <w:tc>
          <w:tcPr>
            <w:tcW w:w="2851" w:type="dxa"/>
            <w:vAlign w:val="center"/>
          </w:tcPr>
          <w:p w:rsidR="00370DD4" w:rsidRDefault="00370D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3283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891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3,1</w:t>
            </w:r>
          </w:p>
        </w:tc>
      </w:tr>
      <w:tr w:rsidR="00370DD4">
        <w:tc>
          <w:tcPr>
            <w:tcW w:w="2851" w:type="dxa"/>
            <w:vAlign w:val="center"/>
          </w:tcPr>
          <w:p w:rsidR="00370DD4" w:rsidRDefault="00370D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3283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891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3,3</w:t>
            </w:r>
          </w:p>
        </w:tc>
      </w:tr>
      <w:tr w:rsidR="00370DD4">
        <w:tc>
          <w:tcPr>
            <w:tcW w:w="2851" w:type="dxa"/>
            <w:vAlign w:val="center"/>
          </w:tcPr>
          <w:p w:rsidR="00370DD4" w:rsidRDefault="00370DD4">
            <w:pPr>
              <w:pStyle w:val="ConsPlusNormal"/>
            </w:pPr>
            <w:r>
              <w:t>M</w:t>
            </w:r>
            <w:r>
              <w:rPr>
                <w:vertAlign w:val="subscript"/>
              </w:rPr>
              <w:t>2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3283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2891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3,3</w:t>
            </w:r>
          </w:p>
        </w:tc>
      </w:tr>
      <w:tr w:rsidR="00370DD4">
        <w:tc>
          <w:tcPr>
            <w:tcW w:w="2851" w:type="dxa"/>
            <w:vAlign w:val="center"/>
          </w:tcPr>
          <w:p w:rsidR="00370DD4" w:rsidRDefault="00370DD4">
            <w:pPr>
              <w:pStyle w:val="ConsPlusNormal"/>
            </w:pPr>
            <w:r>
              <w:t>M</w:t>
            </w:r>
            <w:r>
              <w:rPr>
                <w:vertAlign w:val="subscript"/>
              </w:rPr>
              <w:t>3</w:t>
            </w:r>
            <w:r>
              <w:t>, N</w:t>
            </w:r>
            <w:r>
              <w:rPr>
                <w:vertAlign w:val="subscript"/>
              </w:rPr>
              <w:t>3</w:t>
            </w:r>
          </w:p>
        </w:tc>
        <w:tc>
          <w:tcPr>
            <w:tcW w:w="3283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2891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4,05</w:t>
            </w:r>
          </w:p>
        </w:tc>
      </w:tr>
      <w:tr w:rsidR="00370DD4">
        <w:tc>
          <w:tcPr>
            <w:tcW w:w="2851" w:type="dxa"/>
            <w:vAlign w:val="center"/>
          </w:tcPr>
          <w:p w:rsidR="00370DD4" w:rsidRDefault="00370DD4">
            <w:pPr>
              <w:pStyle w:val="ConsPlusNormal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3283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891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4,05</w:t>
            </w:r>
          </w:p>
        </w:tc>
      </w:tr>
      <w:tr w:rsidR="00370DD4">
        <w:tc>
          <w:tcPr>
            <w:tcW w:w="2851" w:type="dxa"/>
            <w:vAlign w:val="center"/>
          </w:tcPr>
          <w:p w:rsidR="00370DD4" w:rsidRDefault="00370DD4">
            <w:pPr>
              <w:pStyle w:val="ConsPlusNormal"/>
            </w:pPr>
            <w:proofErr w:type="spellStart"/>
            <w:r>
              <w:t>Tb</w:t>
            </w:r>
            <w:proofErr w:type="spellEnd"/>
            <w:r>
              <w:t xml:space="preserve">, </w:t>
            </w:r>
            <w:proofErr w:type="spellStart"/>
            <w:r>
              <w:t>Tm</w:t>
            </w:r>
            <w:proofErr w:type="spellEnd"/>
          </w:p>
        </w:tc>
        <w:tc>
          <w:tcPr>
            <w:tcW w:w="3283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891" w:type="dxa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5,0</w:t>
            </w:r>
          </w:p>
        </w:tc>
      </w:tr>
    </w:tbl>
    <w:p w:rsidR="00370DD4" w:rsidRDefault="00370DD4">
      <w:pPr>
        <w:pStyle w:val="ConsPlusNormal"/>
        <w:jc w:val="both"/>
      </w:pPr>
    </w:p>
    <w:p w:rsidR="00370DD4" w:rsidRDefault="00370DD4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 производственном помещении или сооружении оборудуются диагностические линии для проверки транспортных средств в соответствии с типовым перечнем технологических операций по проведению технического диагностирования различных категорий транспортных средств и (или) видов городского наземного электрического транспорта или его компонентов, утвержденным в соответствии с </w:t>
      </w:r>
      <w:hyperlink r:id="rId25" w:history="1">
        <w:r>
          <w:rPr>
            <w:color w:val="0000FF"/>
          </w:rPr>
          <w:t>пунктом 9 статьи 8</w:t>
        </w:r>
      </w:hyperlink>
      <w:r>
        <w:t xml:space="preserve"> и </w:t>
      </w:r>
      <w:hyperlink r:id="rId26" w:history="1">
        <w:r>
          <w:rPr>
            <w:color w:val="0000FF"/>
          </w:rPr>
          <w:t>частью 4 статьи 11.1</w:t>
        </w:r>
      </w:hyperlink>
      <w:r>
        <w:t xml:space="preserve"> Федерального закона N 170-ФЗ.</w:t>
      </w:r>
      <w:proofErr w:type="gramEnd"/>
    </w:p>
    <w:p w:rsidR="00370DD4" w:rsidRDefault="00370DD4">
      <w:pPr>
        <w:pStyle w:val="ConsPlusNormal"/>
        <w:spacing w:before="220"/>
        <w:ind w:firstLine="540"/>
        <w:jc w:val="both"/>
      </w:pPr>
      <w:r>
        <w:t xml:space="preserve">7. Подъемники под колеса транспортных средств должны соответствовать требованиям, приведенным в </w:t>
      </w:r>
      <w:hyperlink w:anchor="P261" w:history="1">
        <w:r>
          <w:rPr>
            <w:color w:val="0000FF"/>
          </w:rPr>
          <w:t>приложении</w:t>
        </w:r>
      </w:hyperlink>
      <w:r>
        <w:t xml:space="preserve"> к настоящим Требованиям.</w:t>
      </w:r>
    </w:p>
    <w:p w:rsidR="00370DD4" w:rsidRDefault="00370DD4">
      <w:pPr>
        <w:pStyle w:val="ConsPlusNormal"/>
        <w:spacing w:before="220"/>
        <w:ind w:firstLine="540"/>
        <w:jc w:val="both"/>
      </w:pPr>
      <w:r>
        <w:t>8. Осмотровые канавы для диагностических линий технического осмотра транспортных средств различных категорий и (или) видов городского наземного электрического транспорта должны соответствовать минимальным размерам, приведенным в таблице N 3.</w:t>
      </w:r>
    </w:p>
    <w:p w:rsidR="00370DD4" w:rsidRDefault="00370DD4">
      <w:pPr>
        <w:pStyle w:val="ConsPlusNormal"/>
        <w:jc w:val="both"/>
      </w:pPr>
    </w:p>
    <w:p w:rsidR="00370DD4" w:rsidRDefault="00370DD4">
      <w:pPr>
        <w:pStyle w:val="ConsPlusNormal"/>
        <w:jc w:val="right"/>
        <w:outlineLvl w:val="2"/>
      </w:pPr>
      <w:bookmarkStart w:id="4" w:name="P167"/>
      <w:bookmarkEnd w:id="4"/>
      <w:r>
        <w:t>Таблица N 3</w:t>
      </w:r>
    </w:p>
    <w:p w:rsidR="00370DD4" w:rsidRDefault="00370DD4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Минтранса России от 30.04.2021 N 146)</w:t>
      </w:r>
    </w:p>
    <w:p w:rsidR="00370DD4" w:rsidRDefault="00370D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4"/>
        <w:gridCol w:w="2683"/>
        <w:gridCol w:w="2268"/>
        <w:gridCol w:w="2381"/>
      </w:tblGrid>
      <w:tr w:rsidR="00370DD4">
        <w:tc>
          <w:tcPr>
            <w:tcW w:w="1714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 xml:space="preserve">Категория транспортных средств </w:t>
            </w:r>
            <w:hyperlink w:anchor="P6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32" w:type="dxa"/>
            <w:gridSpan w:val="3"/>
          </w:tcPr>
          <w:p w:rsidR="00370DD4" w:rsidRDefault="00370DD4">
            <w:pPr>
              <w:pStyle w:val="ConsPlusNormal"/>
              <w:jc w:val="center"/>
            </w:pPr>
            <w:r>
              <w:t xml:space="preserve">Минимальные размеры осмотровых канав для диагностических линий, </w:t>
            </w:r>
            <w:proofErr w:type="gramStart"/>
            <w:r>
              <w:t>м</w:t>
            </w:r>
            <w:proofErr w:type="gramEnd"/>
          </w:p>
        </w:tc>
      </w:tr>
      <w:tr w:rsidR="00370DD4">
        <w:tc>
          <w:tcPr>
            <w:tcW w:w="1714" w:type="dxa"/>
            <w:vMerge/>
          </w:tcPr>
          <w:p w:rsidR="00370DD4" w:rsidRDefault="00370DD4"/>
        </w:tc>
        <w:tc>
          <w:tcPr>
            <w:tcW w:w="2683" w:type="dxa"/>
          </w:tcPr>
          <w:p w:rsidR="00370DD4" w:rsidRDefault="00370DD4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2268" w:type="dxa"/>
          </w:tcPr>
          <w:p w:rsidR="00370DD4" w:rsidRDefault="00370DD4">
            <w:pPr>
              <w:pStyle w:val="ConsPlusNormal"/>
              <w:jc w:val="center"/>
            </w:pPr>
            <w:r>
              <w:t>Ширина</w:t>
            </w:r>
          </w:p>
        </w:tc>
        <w:tc>
          <w:tcPr>
            <w:tcW w:w="2381" w:type="dxa"/>
          </w:tcPr>
          <w:p w:rsidR="00370DD4" w:rsidRDefault="00370DD4">
            <w:pPr>
              <w:pStyle w:val="ConsPlusNormal"/>
              <w:jc w:val="center"/>
            </w:pPr>
            <w:r>
              <w:t>Глубина</w:t>
            </w:r>
          </w:p>
        </w:tc>
      </w:tr>
      <w:tr w:rsidR="00370DD4">
        <w:tc>
          <w:tcPr>
            <w:tcW w:w="1714" w:type="dxa"/>
          </w:tcPr>
          <w:p w:rsidR="00370DD4" w:rsidRDefault="00370DD4">
            <w:pPr>
              <w:pStyle w:val="ConsPlusNormal"/>
            </w:pPr>
            <w:r>
              <w:t>M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1</w:t>
            </w:r>
          </w:p>
        </w:tc>
        <w:tc>
          <w:tcPr>
            <w:tcW w:w="2683" w:type="dxa"/>
          </w:tcPr>
          <w:p w:rsidR="00370DD4" w:rsidRDefault="00370DD4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2268" w:type="dxa"/>
          </w:tcPr>
          <w:p w:rsidR="00370DD4" w:rsidRDefault="00370DD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381" w:type="dxa"/>
          </w:tcPr>
          <w:p w:rsidR="00370DD4" w:rsidRDefault="00370DD4">
            <w:pPr>
              <w:pStyle w:val="ConsPlusNormal"/>
              <w:jc w:val="center"/>
            </w:pPr>
            <w:r>
              <w:t>1,3</w:t>
            </w:r>
          </w:p>
        </w:tc>
      </w:tr>
      <w:tr w:rsidR="00370DD4">
        <w:tc>
          <w:tcPr>
            <w:tcW w:w="1714" w:type="dxa"/>
          </w:tcPr>
          <w:p w:rsidR="00370DD4" w:rsidRDefault="00370DD4">
            <w:pPr>
              <w:pStyle w:val="ConsPlusNormal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2683" w:type="dxa"/>
          </w:tcPr>
          <w:p w:rsidR="00370DD4" w:rsidRDefault="00370DD4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2268" w:type="dxa"/>
          </w:tcPr>
          <w:p w:rsidR="00370DD4" w:rsidRDefault="00370DD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381" w:type="dxa"/>
          </w:tcPr>
          <w:p w:rsidR="00370DD4" w:rsidRDefault="00370DD4">
            <w:pPr>
              <w:pStyle w:val="ConsPlusNormal"/>
              <w:jc w:val="center"/>
            </w:pPr>
            <w:r>
              <w:t>1,2</w:t>
            </w:r>
          </w:p>
        </w:tc>
      </w:tr>
      <w:tr w:rsidR="00370DD4">
        <w:tc>
          <w:tcPr>
            <w:tcW w:w="1714" w:type="dxa"/>
          </w:tcPr>
          <w:p w:rsidR="00370DD4" w:rsidRDefault="00370D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2683" w:type="dxa"/>
          </w:tcPr>
          <w:p w:rsidR="00370DD4" w:rsidRDefault="00370DD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268" w:type="dxa"/>
          </w:tcPr>
          <w:p w:rsidR="00370DD4" w:rsidRDefault="00370DD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381" w:type="dxa"/>
          </w:tcPr>
          <w:p w:rsidR="00370DD4" w:rsidRDefault="00370DD4">
            <w:pPr>
              <w:pStyle w:val="ConsPlusNormal"/>
              <w:jc w:val="center"/>
            </w:pPr>
            <w:r>
              <w:t>1,3</w:t>
            </w:r>
          </w:p>
        </w:tc>
      </w:tr>
      <w:tr w:rsidR="00370DD4">
        <w:tc>
          <w:tcPr>
            <w:tcW w:w="1714" w:type="dxa"/>
          </w:tcPr>
          <w:p w:rsidR="00370DD4" w:rsidRDefault="00370D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683" w:type="dxa"/>
          </w:tcPr>
          <w:p w:rsidR="00370DD4" w:rsidRDefault="00370DD4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2268" w:type="dxa"/>
          </w:tcPr>
          <w:p w:rsidR="00370DD4" w:rsidRDefault="00370DD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381" w:type="dxa"/>
          </w:tcPr>
          <w:p w:rsidR="00370DD4" w:rsidRDefault="00370DD4">
            <w:pPr>
              <w:pStyle w:val="ConsPlusNormal"/>
              <w:jc w:val="center"/>
            </w:pPr>
            <w:r>
              <w:t>1,2</w:t>
            </w:r>
          </w:p>
        </w:tc>
      </w:tr>
      <w:tr w:rsidR="00370DD4">
        <w:tc>
          <w:tcPr>
            <w:tcW w:w="1714" w:type="dxa"/>
          </w:tcPr>
          <w:p w:rsidR="00370DD4" w:rsidRDefault="00370DD4">
            <w:pPr>
              <w:pStyle w:val="ConsPlusNormal"/>
            </w:pPr>
            <w:r>
              <w:t>M</w:t>
            </w:r>
            <w:r>
              <w:rPr>
                <w:vertAlign w:val="subscript"/>
              </w:rPr>
              <w:t>3</w:t>
            </w:r>
            <w:r>
              <w:t>, N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2683" w:type="dxa"/>
          </w:tcPr>
          <w:p w:rsidR="00370DD4" w:rsidRDefault="00370DD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268" w:type="dxa"/>
          </w:tcPr>
          <w:p w:rsidR="00370DD4" w:rsidRDefault="00370DD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381" w:type="dxa"/>
          </w:tcPr>
          <w:p w:rsidR="00370DD4" w:rsidRDefault="00370DD4">
            <w:pPr>
              <w:pStyle w:val="ConsPlusNormal"/>
              <w:jc w:val="center"/>
            </w:pPr>
            <w:r>
              <w:t>1,1</w:t>
            </w:r>
          </w:p>
        </w:tc>
      </w:tr>
      <w:tr w:rsidR="00370DD4">
        <w:tc>
          <w:tcPr>
            <w:tcW w:w="1714" w:type="dxa"/>
          </w:tcPr>
          <w:p w:rsidR="00370DD4" w:rsidRDefault="00370DD4">
            <w:pPr>
              <w:pStyle w:val="ConsPlusNormal"/>
            </w:pPr>
            <w:proofErr w:type="spellStart"/>
            <w:r>
              <w:t>Tm</w:t>
            </w:r>
            <w:proofErr w:type="spellEnd"/>
          </w:p>
        </w:tc>
        <w:tc>
          <w:tcPr>
            <w:tcW w:w="2683" w:type="dxa"/>
          </w:tcPr>
          <w:p w:rsidR="00370DD4" w:rsidRDefault="00370DD4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2268" w:type="dxa"/>
          </w:tcPr>
          <w:p w:rsidR="00370DD4" w:rsidRDefault="00370DD4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2381" w:type="dxa"/>
          </w:tcPr>
          <w:p w:rsidR="00370DD4" w:rsidRDefault="00370DD4">
            <w:pPr>
              <w:pStyle w:val="ConsPlusNormal"/>
              <w:jc w:val="center"/>
            </w:pPr>
            <w:r>
              <w:t>1,5</w:t>
            </w:r>
          </w:p>
        </w:tc>
      </w:tr>
      <w:tr w:rsidR="00370DD4">
        <w:tc>
          <w:tcPr>
            <w:tcW w:w="1714" w:type="dxa"/>
          </w:tcPr>
          <w:p w:rsidR="00370DD4" w:rsidRDefault="00370DD4">
            <w:pPr>
              <w:pStyle w:val="ConsPlusNormal"/>
            </w:pPr>
            <w:proofErr w:type="spellStart"/>
            <w:r>
              <w:t>Tb</w:t>
            </w:r>
            <w:proofErr w:type="spellEnd"/>
          </w:p>
        </w:tc>
        <w:tc>
          <w:tcPr>
            <w:tcW w:w="2683" w:type="dxa"/>
          </w:tcPr>
          <w:p w:rsidR="00370DD4" w:rsidRDefault="00370DD4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268" w:type="dxa"/>
          </w:tcPr>
          <w:p w:rsidR="00370DD4" w:rsidRDefault="00370DD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381" w:type="dxa"/>
          </w:tcPr>
          <w:p w:rsidR="00370DD4" w:rsidRDefault="00370DD4">
            <w:pPr>
              <w:pStyle w:val="ConsPlusNormal"/>
              <w:jc w:val="center"/>
            </w:pPr>
            <w:r>
              <w:t>1,5</w:t>
            </w:r>
          </w:p>
        </w:tc>
      </w:tr>
    </w:tbl>
    <w:p w:rsidR="00370DD4" w:rsidRDefault="00370DD4">
      <w:pPr>
        <w:pStyle w:val="ConsPlusNormal"/>
        <w:jc w:val="both"/>
      </w:pPr>
    </w:p>
    <w:p w:rsidR="00370DD4" w:rsidRDefault="00370DD4">
      <w:pPr>
        <w:pStyle w:val="ConsPlusNormal"/>
        <w:ind w:firstLine="540"/>
        <w:jc w:val="both"/>
      </w:pPr>
      <w:proofErr w:type="gramStart"/>
      <w:r>
        <w:t xml:space="preserve">В случае невозможности применения осмотровой канавы или подъемника допускается применение осмотровой эстакады, размеры которой должны соответствовать требованиям, предъявляемым к осмотровым канавам - высота эстакады, длина горизонтального участка эстакады, внутреннее расстояние между поверхностями качения колес транспортного средства должны быть не менее величин, указанных в </w:t>
      </w:r>
      <w:hyperlink w:anchor="P167" w:history="1">
        <w:r>
          <w:rPr>
            <w:color w:val="0000FF"/>
          </w:rPr>
          <w:t>таблице N 3</w:t>
        </w:r>
      </w:hyperlink>
      <w:r>
        <w:t xml:space="preserve"> соответственно в графах "Глубина", "Длина" и "Ширина" для соответствующих категорий транспортных средств.</w:t>
      </w:r>
      <w:proofErr w:type="gramEnd"/>
    </w:p>
    <w:p w:rsidR="00370DD4" w:rsidRDefault="00370DD4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Минтранса России от 30.04.2021 N 146)</w:t>
      </w:r>
    </w:p>
    <w:p w:rsidR="00370DD4" w:rsidRDefault="00370DD4">
      <w:pPr>
        <w:pStyle w:val="ConsPlusNormal"/>
        <w:spacing w:before="220"/>
        <w:ind w:firstLine="540"/>
        <w:jc w:val="both"/>
      </w:pPr>
      <w:r>
        <w:t>Эстакада также должна отвечать следующим требованиям:</w:t>
      </w:r>
    </w:p>
    <w:p w:rsidR="00370DD4" w:rsidRDefault="00370DD4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Минтранса России от 30.04.2021 N 146)</w:t>
      </w:r>
    </w:p>
    <w:p w:rsidR="00370DD4" w:rsidRDefault="00370DD4">
      <w:pPr>
        <w:pStyle w:val="ConsPlusNormal"/>
        <w:spacing w:before="220"/>
        <w:ind w:firstLine="540"/>
        <w:jc w:val="both"/>
      </w:pPr>
      <w:r>
        <w:t xml:space="preserve">а) несущая способность эстакады должна соответствовать максимальной массе проверяемых транспортных </w:t>
      </w:r>
      <w:proofErr w:type="gramStart"/>
      <w:r>
        <w:t>средств</w:t>
      </w:r>
      <w:proofErr w:type="gramEnd"/>
      <w:r>
        <w:t xml:space="preserve"> с учетом установленного в эстакаду оборудования и возникающих при проведении технического диагностирования транспортных средств дополнительных нагрузок на элементы эстакады;</w:t>
      </w:r>
    </w:p>
    <w:p w:rsidR="00370DD4" w:rsidRDefault="00370DD4">
      <w:pPr>
        <w:pStyle w:val="ConsPlusNormal"/>
        <w:jc w:val="both"/>
      </w:pPr>
      <w:r>
        <w:t xml:space="preserve">(пп. "а"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Минтранса России от 30.04.2021 N 146)</w:t>
      </w:r>
    </w:p>
    <w:p w:rsidR="00370DD4" w:rsidRDefault="00370DD4">
      <w:pPr>
        <w:pStyle w:val="ConsPlusNormal"/>
        <w:spacing w:before="220"/>
        <w:ind w:firstLine="540"/>
        <w:jc w:val="both"/>
      </w:pPr>
      <w:r>
        <w:t>б) длина въездных (</w:t>
      </w:r>
      <w:proofErr w:type="spellStart"/>
      <w:r>
        <w:t>съездных</w:t>
      </w:r>
      <w:proofErr w:type="spellEnd"/>
      <w:r>
        <w:t>) рамп эстакады должна обеспечивать безопасный заезд (съезд) транспортных средств на рампу (с рампы).</w:t>
      </w:r>
    </w:p>
    <w:p w:rsidR="00370DD4" w:rsidRDefault="00370DD4">
      <w:pPr>
        <w:pStyle w:val="ConsPlusNormal"/>
        <w:jc w:val="both"/>
      </w:pPr>
      <w:r>
        <w:t xml:space="preserve">(пп. "б"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Минтранса России от 30.04.2021 N 146)</w:t>
      </w:r>
    </w:p>
    <w:p w:rsidR="00370DD4" w:rsidRDefault="00370DD4">
      <w:pPr>
        <w:pStyle w:val="ConsPlusNormal"/>
        <w:spacing w:before="220"/>
        <w:ind w:firstLine="540"/>
        <w:jc w:val="both"/>
      </w:pPr>
      <w:r>
        <w:t>9. Площадка для проверки тормозных систем транспортных сре</w:t>
      </w:r>
      <w:proofErr w:type="gramStart"/>
      <w:r>
        <w:t>дств в д</w:t>
      </w:r>
      <w:proofErr w:type="gramEnd"/>
      <w:r>
        <w:t xml:space="preserve">орожных условиях (при условии применения средства технического диагностирования, указанного в </w:t>
      </w:r>
      <w:hyperlink w:anchor="P445" w:history="1">
        <w:r>
          <w:rPr>
            <w:color w:val="0000FF"/>
          </w:rPr>
          <w:t>подпункте 1.8</w:t>
        </w:r>
      </w:hyperlink>
      <w:r>
        <w:t xml:space="preserve"> приложения к настоящим Требованиям) должна отвечать следующим требованиям:</w:t>
      </w:r>
    </w:p>
    <w:p w:rsidR="00370DD4" w:rsidRDefault="00370DD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Минтранса России от 30.04.2021 N 146)</w:t>
      </w:r>
    </w:p>
    <w:p w:rsidR="00370DD4" w:rsidRDefault="00370DD4">
      <w:pPr>
        <w:pStyle w:val="ConsPlusNormal"/>
        <w:spacing w:before="220"/>
        <w:ind w:firstLine="540"/>
        <w:jc w:val="both"/>
      </w:pPr>
      <w:proofErr w:type="gramStart"/>
      <w:r>
        <w:t>1) длина площадки должна обеспечивать разгон и торможение запасной тормозной системой всех категорий транспортных средств и (или) видов городского наземного электрического транспорта, на проверку которых аккредитован оператор технического осмотра, а ее ширина должна быть не менее 4,0 м для транспортных средств категорий M</w:t>
      </w:r>
      <w:r>
        <w:rPr>
          <w:vertAlign w:val="subscript"/>
        </w:rPr>
        <w:t>1</w:t>
      </w:r>
      <w:r>
        <w:t>, N</w:t>
      </w:r>
      <w:r>
        <w:rPr>
          <w:vertAlign w:val="subscript"/>
        </w:rPr>
        <w:t>1</w:t>
      </w:r>
      <w:r>
        <w:t xml:space="preserve"> и L и не менее 4,5 м для транспортных средств остальных категорий и видов городского наземного</w:t>
      </w:r>
      <w:proofErr w:type="gramEnd"/>
      <w:r>
        <w:t xml:space="preserve"> электрического транспорта с необходимым резервом для безопасного выполнения торможений при потере поперечной устойчивости (заносе) транспортного средства. </w:t>
      </w:r>
      <w:proofErr w:type="gramStart"/>
      <w:r>
        <w:t>Для проверки в дорожных условиях тормозных систем транспортных средств категорий M</w:t>
      </w:r>
      <w:r>
        <w:rPr>
          <w:vertAlign w:val="subscript"/>
        </w:rPr>
        <w:t>1</w:t>
      </w:r>
      <w:r>
        <w:t>, N</w:t>
      </w:r>
      <w:r>
        <w:rPr>
          <w:vertAlign w:val="subscript"/>
        </w:rPr>
        <w:t>1</w:t>
      </w:r>
      <w:r>
        <w:t xml:space="preserve"> и L длина площадки должна быть не менее 80 м, а для транспортных средств категорий M</w:t>
      </w:r>
      <w:r>
        <w:rPr>
          <w:vertAlign w:val="subscript"/>
        </w:rPr>
        <w:t>2</w:t>
      </w:r>
      <w:r>
        <w:t>, M</w:t>
      </w:r>
      <w:r>
        <w:rPr>
          <w:vertAlign w:val="subscript"/>
        </w:rPr>
        <w:t>3</w:t>
      </w:r>
      <w:r>
        <w:t>, N</w:t>
      </w:r>
      <w:r>
        <w:rPr>
          <w:vertAlign w:val="subscript"/>
        </w:rPr>
        <w:t>2</w:t>
      </w:r>
      <w:r>
        <w:t xml:space="preserve"> и N</w:t>
      </w:r>
      <w:r>
        <w:rPr>
          <w:vertAlign w:val="subscript"/>
        </w:rPr>
        <w:t>3</w:t>
      </w:r>
      <w:r>
        <w:t xml:space="preserve"> и автопоездов - не менее 140 м, троллейбусов - не менее 100 метров, трамваев - не менее 150 метров;</w:t>
      </w:r>
      <w:proofErr w:type="gramEnd"/>
    </w:p>
    <w:p w:rsidR="00370DD4" w:rsidRDefault="00370DD4">
      <w:pPr>
        <w:pStyle w:val="ConsPlusNormal"/>
        <w:spacing w:before="220"/>
        <w:ind w:firstLine="540"/>
        <w:jc w:val="both"/>
      </w:pPr>
      <w:r>
        <w:t>2) продольный уклон площадки не должен превышать 1%;</w:t>
      </w:r>
    </w:p>
    <w:p w:rsidR="00370DD4" w:rsidRDefault="00370DD4">
      <w:pPr>
        <w:pStyle w:val="ConsPlusNormal"/>
        <w:spacing w:before="220"/>
        <w:ind w:firstLine="540"/>
        <w:jc w:val="both"/>
      </w:pPr>
      <w:r>
        <w:t>3) площадка должна иметь цементн</w:t>
      </w:r>
      <w:proofErr w:type="gramStart"/>
      <w:r>
        <w:t>о-</w:t>
      </w:r>
      <w:proofErr w:type="gramEnd"/>
      <w:r>
        <w:t xml:space="preserve"> или асфальтобетонное дорожное покрытие;</w:t>
      </w:r>
    </w:p>
    <w:p w:rsidR="00370DD4" w:rsidRDefault="00370DD4">
      <w:pPr>
        <w:pStyle w:val="ConsPlusNormal"/>
        <w:spacing w:before="220"/>
        <w:ind w:firstLine="540"/>
        <w:jc w:val="both"/>
      </w:pPr>
      <w:r>
        <w:t>4) дорожное покрытие площадки должно размечаться продольной осевой линией и параллельными ей линиями, отстоящими от осевой линии влево и вправо на 0,8 м и 1,0 м или 1,2 м в зависимости от колеи проверяемых транспортных средств;</w:t>
      </w:r>
    </w:p>
    <w:p w:rsidR="00370DD4" w:rsidRDefault="00370DD4">
      <w:pPr>
        <w:pStyle w:val="ConsPlusNormal"/>
        <w:spacing w:before="220"/>
        <w:ind w:firstLine="540"/>
        <w:jc w:val="both"/>
      </w:pPr>
      <w:r>
        <w:t>5) дорожное покрытие перед въездами и выездами на площадку должно размечаться разделительными линиями для обозначения направления движения.</w:t>
      </w:r>
    </w:p>
    <w:p w:rsidR="00370DD4" w:rsidRDefault="00370DD4">
      <w:pPr>
        <w:pStyle w:val="ConsPlusNormal"/>
        <w:spacing w:before="220"/>
        <w:ind w:firstLine="540"/>
        <w:jc w:val="both"/>
      </w:pPr>
      <w:r>
        <w:t>10. При применении оператором технического осмотра для проверки стояночной тормозной системы транспортных средств метода скатывания с уклона нормативной величины в производственном помещении или вне его должна быть сооружена одна или несколько эстакад с наклонной опорной поверхностью. Наклон эстакады, предназначенной для проверки стояночной тормозной системы транспортных средств, проверяемых с максимально разрешенной массой, должен быть 16% +/- 1%; для транспортных средств категорий M</w:t>
      </w:r>
      <w:r>
        <w:rPr>
          <w:vertAlign w:val="subscript"/>
        </w:rPr>
        <w:t>1</w:t>
      </w:r>
      <w:r>
        <w:t xml:space="preserve"> - M</w:t>
      </w:r>
      <w:r>
        <w:rPr>
          <w:vertAlign w:val="subscript"/>
        </w:rPr>
        <w:t>3</w:t>
      </w:r>
      <w:r>
        <w:t xml:space="preserve"> в снаряженном состоянии - 23% +/- 1%, а категорий N</w:t>
      </w:r>
      <w:r>
        <w:rPr>
          <w:vertAlign w:val="subscript"/>
        </w:rPr>
        <w:t>1</w:t>
      </w:r>
      <w:r>
        <w:t xml:space="preserve"> - N</w:t>
      </w:r>
      <w:r>
        <w:rPr>
          <w:vertAlign w:val="subscript"/>
        </w:rPr>
        <w:t>3</w:t>
      </w:r>
      <w:r>
        <w:t xml:space="preserve"> в снаряженном состоянии - 31% +/- 1%.</w:t>
      </w:r>
    </w:p>
    <w:p w:rsidR="00370DD4" w:rsidRDefault="00370DD4">
      <w:pPr>
        <w:pStyle w:val="ConsPlusNormal"/>
        <w:jc w:val="both"/>
      </w:pPr>
    </w:p>
    <w:p w:rsidR="00370DD4" w:rsidRDefault="00370DD4">
      <w:pPr>
        <w:pStyle w:val="ConsPlusTitle"/>
        <w:jc w:val="center"/>
        <w:outlineLvl w:val="1"/>
      </w:pPr>
      <w:r>
        <w:t>III. Требования к диагностическим линиям</w:t>
      </w:r>
    </w:p>
    <w:p w:rsidR="00370DD4" w:rsidRDefault="00370DD4">
      <w:pPr>
        <w:pStyle w:val="ConsPlusNormal"/>
        <w:jc w:val="both"/>
      </w:pPr>
    </w:p>
    <w:p w:rsidR="00370DD4" w:rsidRDefault="00370DD4">
      <w:pPr>
        <w:pStyle w:val="ConsPlusNormal"/>
        <w:ind w:firstLine="540"/>
        <w:jc w:val="both"/>
      </w:pPr>
      <w:r>
        <w:t>11. Диагностическая линия должна быть укомплектована средствами технического диагностирования и гаражным оборудованием, необходимыми для проведения в полном объеме технического осмотра определенных категорий транспортных средств или видов городского наземного электрического транспорта в зависимости от массово-габаритных характеристик проверяемых транспортных средств.</w:t>
      </w:r>
    </w:p>
    <w:p w:rsidR="00370DD4" w:rsidRDefault="00370DD4">
      <w:pPr>
        <w:pStyle w:val="ConsPlusNormal"/>
        <w:spacing w:before="220"/>
        <w:ind w:firstLine="540"/>
        <w:jc w:val="both"/>
      </w:pPr>
      <w:r>
        <w:t xml:space="preserve">Допускается укомплектование в единичном экземпляре средствами технического диагностирования и гаражным оборудованием, указанным в </w:t>
      </w:r>
      <w:hyperlink w:anchor="P411" w:history="1">
        <w:r>
          <w:rPr>
            <w:color w:val="0000FF"/>
          </w:rPr>
          <w:t>подпунктах 1.6</w:t>
        </w:r>
      </w:hyperlink>
      <w:r>
        <w:t xml:space="preserve">, </w:t>
      </w:r>
      <w:hyperlink w:anchor="P428" w:history="1">
        <w:r>
          <w:rPr>
            <w:color w:val="0000FF"/>
          </w:rPr>
          <w:t>1.7</w:t>
        </w:r>
      </w:hyperlink>
      <w:r>
        <w:t xml:space="preserve">, </w:t>
      </w:r>
      <w:hyperlink w:anchor="P487" w:history="1">
        <w:r>
          <w:rPr>
            <w:color w:val="0000FF"/>
          </w:rPr>
          <w:t>2.1</w:t>
        </w:r>
      </w:hyperlink>
      <w:r>
        <w:t xml:space="preserve">, </w:t>
      </w:r>
      <w:hyperlink w:anchor="P539" w:history="1">
        <w:r>
          <w:rPr>
            <w:color w:val="0000FF"/>
          </w:rPr>
          <w:t>3.1</w:t>
        </w:r>
      </w:hyperlink>
      <w:r>
        <w:t xml:space="preserve">, </w:t>
      </w:r>
      <w:hyperlink w:anchor="P576" w:history="1">
        <w:r>
          <w:rPr>
            <w:color w:val="0000FF"/>
          </w:rPr>
          <w:t>4.1</w:t>
        </w:r>
      </w:hyperlink>
      <w:r>
        <w:t xml:space="preserve">, </w:t>
      </w:r>
      <w:hyperlink w:anchor="P594" w:history="1">
        <w:r>
          <w:rPr>
            <w:color w:val="0000FF"/>
          </w:rPr>
          <w:t>5.1</w:t>
        </w:r>
      </w:hyperlink>
      <w:r>
        <w:t xml:space="preserve"> - </w:t>
      </w:r>
      <w:hyperlink w:anchor="P819" w:history="1">
        <w:r>
          <w:rPr>
            <w:color w:val="0000FF"/>
          </w:rPr>
          <w:t>5.6</w:t>
        </w:r>
      </w:hyperlink>
      <w:r>
        <w:t xml:space="preserve">, </w:t>
      </w:r>
      <w:hyperlink w:anchor="P837" w:history="1">
        <w:r>
          <w:rPr>
            <w:color w:val="0000FF"/>
          </w:rPr>
          <w:t>6.1</w:t>
        </w:r>
      </w:hyperlink>
      <w:r>
        <w:t xml:space="preserve">, </w:t>
      </w:r>
      <w:hyperlink w:anchor="P854" w:history="1">
        <w:r>
          <w:rPr>
            <w:color w:val="0000FF"/>
          </w:rPr>
          <w:t>6.2</w:t>
        </w:r>
      </w:hyperlink>
      <w:r>
        <w:t xml:space="preserve">, </w:t>
      </w:r>
      <w:hyperlink w:anchor="P970" w:history="1">
        <w:r>
          <w:rPr>
            <w:color w:val="0000FF"/>
          </w:rPr>
          <w:t>7.1</w:t>
        </w:r>
      </w:hyperlink>
      <w:r>
        <w:t xml:space="preserve"> - </w:t>
      </w:r>
      <w:hyperlink w:anchor="P1004" w:history="1">
        <w:r>
          <w:rPr>
            <w:color w:val="0000FF"/>
          </w:rPr>
          <w:t>7.3</w:t>
        </w:r>
      </w:hyperlink>
      <w:r>
        <w:t xml:space="preserve"> приложения к настоящим Требованиям, диагностических линий (за исключением передвижных диагностических линий), расположенных в одном производственном помещении или сооружении.</w:t>
      </w:r>
    </w:p>
    <w:p w:rsidR="00370DD4" w:rsidRDefault="00370DD4">
      <w:pPr>
        <w:pStyle w:val="ConsPlusNormal"/>
        <w:spacing w:before="220"/>
        <w:ind w:firstLine="540"/>
        <w:jc w:val="both"/>
      </w:pPr>
      <w:proofErr w:type="gramStart"/>
      <w:r>
        <w:t xml:space="preserve">Средства технического диагностирования и гаражное оборудование, размещаемые на диагностических линиях, в том числе на передвижных диагностических линиях (далее - средства технического диагностирования и гаражное оборудование), должны обеспечивать проведение технического диагностирования транспортных средств в соответствии с правилами проведения технического осмотра транспортных средств,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проведения технического осмотра транспортных средств городского наземного электрического транспорта, устанавливаемыми Правительством Российской Федерации в соответствии с </w:t>
      </w:r>
      <w:hyperlink r:id="rId34" w:history="1">
        <w:r>
          <w:rPr>
            <w:color w:val="0000FF"/>
          </w:rPr>
          <w:t>пунктом 2 статьи</w:t>
        </w:r>
        <w:proofErr w:type="gramEnd"/>
        <w:r>
          <w:rPr>
            <w:color w:val="0000FF"/>
          </w:rPr>
          <w:t xml:space="preserve"> 7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и настоящими Требованиями. Средства технического диагностирования и гаражное оборудование должны соответствовать требованиям, приведенным в </w:t>
      </w:r>
      <w:hyperlink w:anchor="P261" w:history="1">
        <w:r>
          <w:rPr>
            <w:color w:val="0000FF"/>
          </w:rPr>
          <w:t>приложении</w:t>
        </w:r>
      </w:hyperlink>
      <w:r>
        <w:t xml:space="preserve"> к настоящим Требованиям.</w:t>
      </w:r>
    </w:p>
    <w:p w:rsidR="00370DD4" w:rsidRDefault="00370DD4">
      <w:pPr>
        <w:pStyle w:val="ConsPlusNormal"/>
        <w:jc w:val="both"/>
      </w:pPr>
      <w:r>
        <w:t xml:space="preserve">(п. 11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Минтранса России от 30.04.2021 N 146)</w:t>
      </w:r>
    </w:p>
    <w:p w:rsidR="00370DD4" w:rsidRDefault="00370DD4">
      <w:pPr>
        <w:pStyle w:val="ConsPlusNormal"/>
        <w:spacing w:before="220"/>
        <w:ind w:firstLine="540"/>
        <w:jc w:val="both"/>
      </w:pPr>
      <w:r>
        <w:t xml:space="preserve">12. Утратил силу с 1 сентября 2021 года. -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Минтранса России от 30.04.2021 N 146.</w:t>
      </w:r>
    </w:p>
    <w:p w:rsidR="00370DD4" w:rsidRDefault="00370DD4">
      <w:pPr>
        <w:pStyle w:val="ConsPlusNormal"/>
        <w:spacing w:before="220"/>
        <w:ind w:firstLine="540"/>
        <w:jc w:val="both"/>
      </w:pPr>
      <w:r>
        <w:t>13. Для роликовых стендов, изготовленных до 1 января 2008 г., относительная погрешность измерения тормозной силы не должна превышать +/- 7% &lt;4&gt;.</w:t>
      </w:r>
    </w:p>
    <w:p w:rsidR="00370DD4" w:rsidRDefault="00370D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DD4" w:rsidRDefault="00370DD4">
      <w:pPr>
        <w:pStyle w:val="ConsPlusNormal"/>
        <w:spacing w:before="220"/>
        <w:ind w:firstLine="540"/>
        <w:jc w:val="both"/>
      </w:pPr>
      <w:r>
        <w:t xml:space="preserve">&lt;4&gt; </w:t>
      </w:r>
      <w:hyperlink r:id="rId37" w:history="1">
        <w:r>
          <w:rPr>
            <w:color w:val="0000FF"/>
          </w:rPr>
          <w:t>Пункт 5.1.1.9 подраздела 5.1 раздела 5</w:t>
        </w:r>
      </w:hyperlink>
      <w:r>
        <w:t xml:space="preserve"> ГОСТ 33997-2016. Межгосударственный стандарт. Колесные транспортные средства. Требования к безопасности в эксплуатации и методы проверки, утвержден приказом Росстандарта от 18 июля 2017 г. N 708-ст, введен в действие 1 февраля 2018 г. (Москва, </w:t>
      </w:r>
      <w:proofErr w:type="spellStart"/>
      <w:r>
        <w:t>Стандартинформ</w:t>
      </w:r>
      <w:proofErr w:type="spellEnd"/>
      <w:r>
        <w:t>, 2017).</w:t>
      </w:r>
    </w:p>
    <w:p w:rsidR="00370DD4" w:rsidRDefault="00370DD4">
      <w:pPr>
        <w:pStyle w:val="ConsPlusNormal"/>
        <w:jc w:val="both"/>
      </w:pPr>
    </w:p>
    <w:p w:rsidR="00370DD4" w:rsidRDefault="00370DD4">
      <w:pPr>
        <w:pStyle w:val="ConsPlusNormal"/>
        <w:ind w:firstLine="540"/>
        <w:jc w:val="both"/>
      </w:pPr>
      <w:r>
        <w:t xml:space="preserve">14. </w:t>
      </w:r>
      <w:proofErr w:type="gramStart"/>
      <w:r>
        <w:t>Для проверки отработавших газов транспортных средств экологических классов 2, 3, 4 с принудительным зажиганием допускается применение четырехканальных газоанализаторов, обеспечивающих измерение содержания CO, CH и соответствующих по метрологическим характеристикам приборам классов 00; 0; I &lt;5&gt;. Для проверки отработавших газов транспортных средств, не оснащенных системами нейтрализации, допускается применение газоанализаторов, обеспечивающих измерение содержания CO и соответствующие по метрологическим характеристикам приборам классов I;</w:t>
      </w:r>
      <w:proofErr w:type="gramEnd"/>
      <w:r>
        <w:t xml:space="preserve"> II &lt;5&gt;.</w:t>
      </w:r>
    </w:p>
    <w:p w:rsidR="00370DD4" w:rsidRDefault="00370D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DD4" w:rsidRDefault="00370DD4">
      <w:pPr>
        <w:pStyle w:val="ConsPlusNormal"/>
        <w:spacing w:before="220"/>
        <w:ind w:firstLine="540"/>
        <w:jc w:val="both"/>
      </w:pPr>
      <w:r>
        <w:t xml:space="preserve">&lt;5&gt; </w:t>
      </w:r>
      <w:hyperlink r:id="rId38" w:history="1">
        <w:r>
          <w:rPr>
            <w:color w:val="0000FF"/>
          </w:rPr>
          <w:t>Пункт Г.1.1 раздела Г</w:t>
        </w:r>
        <w:proofErr w:type="gramStart"/>
        <w:r>
          <w:rPr>
            <w:color w:val="0000FF"/>
          </w:rPr>
          <w:t>1</w:t>
        </w:r>
        <w:proofErr w:type="gramEnd"/>
      </w:hyperlink>
      <w:r>
        <w:t xml:space="preserve"> приложения Г к ГОСТ 33997-2016. Межгосударственный стандарт. Колесные транспортные средства. Требования к безопасности в эксплуатации и методы проверки, утвержден приказом Росстандарта от 18 июля 2017 г. N 708-ст, введен в действие 1 февраля 2018 г. (Москва, </w:t>
      </w:r>
      <w:proofErr w:type="spellStart"/>
      <w:r>
        <w:t>Стандартинформ</w:t>
      </w:r>
      <w:proofErr w:type="spellEnd"/>
      <w:r>
        <w:t>, 2017).</w:t>
      </w:r>
    </w:p>
    <w:p w:rsidR="00370DD4" w:rsidRDefault="00370DD4">
      <w:pPr>
        <w:pStyle w:val="ConsPlusNormal"/>
        <w:jc w:val="both"/>
      </w:pPr>
    </w:p>
    <w:p w:rsidR="00370DD4" w:rsidRDefault="00370DD4">
      <w:pPr>
        <w:pStyle w:val="ConsPlusNormal"/>
        <w:ind w:firstLine="540"/>
        <w:jc w:val="both"/>
      </w:pPr>
      <w:r>
        <w:t xml:space="preserve">15. Утратил силу с 1 сентября 2021 года. -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Минтранса России от 30.04.2021 N 146.</w:t>
      </w:r>
    </w:p>
    <w:p w:rsidR="00370DD4" w:rsidRDefault="00370DD4">
      <w:pPr>
        <w:pStyle w:val="ConsPlusNormal"/>
        <w:spacing w:before="220"/>
        <w:ind w:firstLine="540"/>
        <w:jc w:val="both"/>
      </w:pPr>
      <w:r>
        <w:t xml:space="preserve">16. Средства измерений, используемые для технического диагностирования, должны быть </w:t>
      </w:r>
      <w:proofErr w:type="spellStart"/>
      <w:r>
        <w:t>метрологически</w:t>
      </w:r>
      <w:proofErr w:type="spellEnd"/>
      <w:r>
        <w:t xml:space="preserve"> поверены в соответствии со </w:t>
      </w:r>
      <w:hyperlink r:id="rId40" w:history="1">
        <w:r>
          <w:rPr>
            <w:color w:val="0000FF"/>
          </w:rPr>
          <w:t>статьей 13</w:t>
        </w:r>
      </w:hyperlink>
      <w:r>
        <w:t xml:space="preserve"> Федерального закона от 26 июня 2008 г. N 102-ФЗ "Об обеспечении единства измерений" &lt;6&gt;.</w:t>
      </w:r>
    </w:p>
    <w:p w:rsidR="00370DD4" w:rsidRDefault="00370D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DD4" w:rsidRDefault="00370DD4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2008, N 26, ст. 3021; 2015, N 29, ст. 4359.</w:t>
      </w:r>
    </w:p>
    <w:p w:rsidR="00370DD4" w:rsidRDefault="00370DD4">
      <w:pPr>
        <w:pStyle w:val="ConsPlusNormal"/>
        <w:jc w:val="both"/>
      </w:pPr>
    </w:p>
    <w:p w:rsidR="00370DD4" w:rsidRDefault="00370DD4">
      <w:pPr>
        <w:pStyle w:val="ConsPlusNormal"/>
        <w:ind w:firstLine="540"/>
        <w:jc w:val="both"/>
      </w:pPr>
      <w:r>
        <w:t xml:space="preserve">17. Средства фотофиксации транспортного средства, проходящего технический осмотр, должны формировать фотографическое изображение транспортного средства с характеристиками согласно требованиям к фотографическому изображению, утвержденным в соответствии с </w:t>
      </w:r>
      <w:hyperlink r:id="rId41" w:history="1">
        <w:r>
          <w:rPr>
            <w:color w:val="0000FF"/>
          </w:rPr>
          <w:t>пунктом 9 статьи 8</w:t>
        </w:r>
      </w:hyperlink>
      <w:r>
        <w:t xml:space="preserve"> Федерального закона N 170-ФЗ.</w:t>
      </w:r>
    </w:p>
    <w:p w:rsidR="00370DD4" w:rsidRDefault="00370DD4">
      <w:pPr>
        <w:pStyle w:val="ConsPlusNormal"/>
        <w:jc w:val="both"/>
      </w:pPr>
    </w:p>
    <w:p w:rsidR="00370DD4" w:rsidRDefault="00370DD4">
      <w:pPr>
        <w:pStyle w:val="ConsPlusTitle"/>
        <w:jc w:val="center"/>
        <w:outlineLvl w:val="1"/>
      </w:pPr>
      <w:r>
        <w:t>IV. Требования к передвижным диагностическим линиям</w:t>
      </w:r>
    </w:p>
    <w:p w:rsidR="00370DD4" w:rsidRDefault="00370DD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70D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DD4" w:rsidRDefault="00370DD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DD4" w:rsidRDefault="00370DD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0DD4" w:rsidRDefault="00370DD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70DD4" w:rsidRDefault="00370DD4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DD4" w:rsidRDefault="00370DD4"/>
        </w:tc>
      </w:tr>
    </w:tbl>
    <w:p w:rsidR="00370DD4" w:rsidRDefault="00370DD4">
      <w:pPr>
        <w:pStyle w:val="ConsPlusNormal"/>
        <w:spacing w:before="280"/>
        <w:ind w:firstLine="540"/>
        <w:jc w:val="both"/>
      </w:pPr>
      <w:r>
        <w:t xml:space="preserve">19. Передвижная диагностическая линия должна быть укомплектована средствами технического диагностирования и гаражным оборудованием, необходимыми для проверки категорий транспортных средств, включенных в область ее аккредитации, и соответствующими требованиям, приведенным в </w:t>
      </w:r>
      <w:hyperlink w:anchor="P261" w:history="1">
        <w:r>
          <w:rPr>
            <w:color w:val="0000FF"/>
          </w:rPr>
          <w:t>приложении</w:t>
        </w:r>
      </w:hyperlink>
      <w:r>
        <w:t xml:space="preserve"> к настоящим Требованиям.</w:t>
      </w:r>
    </w:p>
    <w:p w:rsidR="00370DD4" w:rsidRDefault="00370DD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Минтранса России от 30.04.2021 N 146)</w:t>
      </w:r>
    </w:p>
    <w:p w:rsidR="00370DD4" w:rsidRDefault="00370DD4">
      <w:pPr>
        <w:pStyle w:val="ConsPlusNormal"/>
        <w:spacing w:before="220"/>
        <w:ind w:firstLine="540"/>
        <w:jc w:val="both"/>
      </w:pPr>
      <w:r>
        <w:t>20. Передвижные диагностические линии должны быть оснащены источником энергоснабжения, а также дополнительными средствами для монтажа и демонтажа средств технического диагностирования и гаражного оборудования на месте проведения технического осмотра (в случае если дополнительные средства для монтажа и демонтажа предусмотрены изготовителем средств технического диагностирования и гаражного оборудования в соответствии с эксплуатационной документацией).</w:t>
      </w:r>
    </w:p>
    <w:p w:rsidR="00370DD4" w:rsidRDefault="00370DD4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Минтранса России от 30.04.2021 N 146)</w:t>
      </w:r>
    </w:p>
    <w:p w:rsidR="00370DD4" w:rsidRDefault="00370DD4">
      <w:pPr>
        <w:pStyle w:val="ConsPlusNormal"/>
        <w:jc w:val="both"/>
      </w:pPr>
    </w:p>
    <w:p w:rsidR="00370DD4" w:rsidRDefault="00370DD4">
      <w:pPr>
        <w:pStyle w:val="ConsPlusNormal"/>
        <w:jc w:val="both"/>
      </w:pPr>
    </w:p>
    <w:p w:rsidR="00370DD4" w:rsidRDefault="00370DD4">
      <w:pPr>
        <w:pStyle w:val="ConsPlusNormal"/>
        <w:jc w:val="both"/>
      </w:pPr>
    </w:p>
    <w:p w:rsidR="00370DD4" w:rsidRDefault="00370DD4">
      <w:pPr>
        <w:pStyle w:val="ConsPlusNormal"/>
        <w:jc w:val="both"/>
      </w:pPr>
    </w:p>
    <w:p w:rsidR="00370DD4" w:rsidRDefault="00370DD4">
      <w:pPr>
        <w:pStyle w:val="ConsPlusNormal"/>
        <w:jc w:val="both"/>
      </w:pPr>
    </w:p>
    <w:p w:rsidR="00370DD4" w:rsidRDefault="00370DD4">
      <w:pPr>
        <w:pStyle w:val="ConsPlusNormal"/>
        <w:jc w:val="right"/>
        <w:outlineLvl w:val="1"/>
      </w:pPr>
      <w:r>
        <w:t>Приложение</w:t>
      </w:r>
    </w:p>
    <w:p w:rsidR="00370DD4" w:rsidRDefault="00370DD4">
      <w:pPr>
        <w:pStyle w:val="ConsPlusNormal"/>
        <w:jc w:val="right"/>
      </w:pPr>
      <w:r>
        <w:t>к Требованиям</w:t>
      </w:r>
    </w:p>
    <w:p w:rsidR="00370DD4" w:rsidRDefault="00370DD4">
      <w:pPr>
        <w:pStyle w:val="ConsPlusNormal"/>
        <w:jc w:val="right"/>
      </w:pPr>
      <w:r>
        <w:t>к производственно-технической базе</w:t>
      </w:r>
    </w:p>
    <w:p w:rsidR="00370DD4" w:rsidRDefault="00370DD4">
      <w:pPr>
        <w:pStyle w:val="ConsPlusNormal"/>
        <w:jc w:val="right"/>
      </w:pPr>
      <w:r>
        <w:t>оператора технического осмотра</w:t>
      </w:r>
    </w:p>
    <w:p w:rsidR="00370DD4" w:rsidRDefault="00370DD4">
      <w:pPr>
        <w:pStyle w:val="ConsPlusNormal"/>
        <w:jc w:val="both"/>
      </w:pPr>
    </w:p>
    <w:p w:rsidR="00370DD4" w:rsidRDefault="00370DD4">
      <w:pPr>
        <w:pStyle w:val="ConsPlusTitle"/>
        <w:jc w:val="center"/>
      </w:pPr>
      <w:bookmarkStart w:id="5" w:name="P261"/>
      <w:bookmarkEnd w:id="5"/>
      <w:r>
        <w:t>СРЕДСТВА</w:t>
      </w:r>
    </w:p>
    <w:p w:rsidR="00370DD4" w:rsidRDefault="00370DD4">
      <w:pPr>
        <w:pStyle w:val="ConsPlusTitle"/>
        <w:jc w:val="center"/>
      </w:pPr>
      <w:r>
        <w:t>ТЕХНИЧЕСКОГО ДИАГНОСТИРОВАНИЯ И ГАРАЖНОЕ ОБОРУДОВАНИЕ,</w:t>
      </w:r>
    </w:p>
    <w:p w:rsidR="00370DD4" w:rsidRDefault="00370DD4">
      <w:pPr>
        <w:pStyle w:val="ConsPlusTitle"/>
        <w:jc w:val="center"/>
      </w:pPr>
      <w:proofErr w:type="gramStart"/>
      <w:r>
        <w:t>РАЗМЕЩАЕМЫЕ</w:t>
      </w:r>
      <w:proofErr w:type="gramEnd"/>
      <w:r>
        <w:t xml:space="preserve"> НА ДИАГНОСТИЧЕСКИХ ЛИНИЯХ, В ТОМ ЧИСЛЕ</w:t>
      </w:r>
    </w:p>
    <w:p w:rsidR="00370DD4" w:rsidRDefault="00370DD4">
      <w:pPr>
        <w:pStyle w:val="ConsPlusTitle"/>
        <w:jc w:val="center"/>
      </w:pPr>
      <w:r>
        <w:t>НА ПЕРЕДВИЖНЫХ ДИАГНОСТИЧЕСКИХ ЛИНИЯХ</w:t>
      </w:r>
    </w:p>
    <w:p w:rsidR="00370DD4" w:rsidRDefault="00370DD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70D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DD4" w:rsidRDefault="00370DD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DD4" w:rsidRDefault="00370DD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0DD4" w:rsidRDefault="00370DD4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370DD4" w:rsidRDefault="00370D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30.04.2021 N 146)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DD4" w:rsidRDefault="00370DD4"/>
        </w:tc>
      </w:tr>
    </w:tbl>
    <w:p w:rsidR="00370DD4" w:rsidRDefault="00370DD4">
      <w:pPr>
        <w:pStyle w:val="ConsPlusNormal"/>
        <w:jc w:val="both"/>
      </w:pPr>
    </w:p>
    <w:p w:rsidR="00370DD4" w:rsidRDefault="00370DD4">
      <w:pPr>
        <w:sectPr w:rsidR="00370DD4" w:rsidSect="000274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561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2477"/>
        <w:gridCol w:w="1694"/>
        <w:gridCol w:w="1579"/>
        <w:gridCol w:w="1579"/>
        <w:gridCol w:w="600"/>
        <w:gridCol w:w="680"/>
        <w:gridCol w:w="680"/>
        <w:gridCol w:w="567"/>
        <w:gridCol w:w="624"/>
        <w:gridCol w:w="567"/>
        <w:gridCol w:w="567"/>
        <w:gridCol w:w="552"/>
        <w:gridCol w:w="624"/>
        <w:gridCol w:w="566"/>
        <w:gridCol w:w="576"/>
        <w:gridCol w:w="1928"/>
      </w:tblGrid>
      <w:tr w:rsidR="00370DD4" w:rsidTr="00370DD4">
        <w:tc>
          <w:tcPr>
            <w:tcW w:w="701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477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Средства технического диагностирования (вид оборудования)</w:t>
            </w:r>
          </w:p>
        </w:tc>
        <w:tc>
          <w:tcPr>
            <w:tcW w:w="4852" w:type="dxa"/>
            <w:gridSpan w:val="3"/>
          </w:tcPr>
          <w:p w:rsidR="00370DD4" w:rsidRDefault="00370DD4">
            <w:pPr>
              <w:pStyle w:val="ConsPlusNormal"/>
              <w:jc w:val="center"/>
            </w:pPr>
            <w:r>
              <w:t>Технические характеристики</w:t>
            </w:r>
          </w:p>
        </w:tc>
        <w:tc>
          <w:tcPr>
            <w:tcW w:w="6603" w:type="dxa"/>
            <w:gridSpan w:val="11"/>
          </w:tcPr>
          <w:p w:rsidR="00370DD4" w:rsidRDefault="00370DD4">
            <w:pPr>
              <w:pStyle w:val="ConsPlusNormal"/>
              <w:jc w:val="center"/>
            </w:pPr>
            <w:proofErr w:type="gramStart"/>
            <w:r>
              <w:t>Обязателен</w:t>
            </w:r>
            <w:proofErr w:type="gramEnd"/>
            <w:r>
              <w:t xml:space="preserve"> для аккредитации на категорию транспортных средств</w:t>
            </w:r>
          </w:p>
        </w:tc>
        <w:tc>
          <w:tcPr>
            <w:tcW w:w="1928" w:type="dxa"/>
          </w:tcPr>
          <w:p w:rsidR="00370DD4" w:rsidRDefault="00370DD4">
            <w:pPr>
              <w:pStyle w:val="ConsPlusNormal"/>
              <w:jc w:val="center"/>
            </w:pPr>
            <w:r>
              <w:t>Особенности применения</w:t>
            </w:r>
          </w:p>
        </w:tc>
      </w:tr>
      <w:tr w:rsidR="00370DD4" w:rsidTr="00370DD4">
        <w:tc>
          <w:tcPr>
            <w:tcW w:w="701" w:type="dxa"/>
            <w:vMerge/>
          </w:tcPr>
          <w:p w:rsidR="00370DD4" w:rsidRDefault="00370DD4"/>
        </w:tc>
        <w:tc>
          <w:tcPr>
            <w:tcW w:w="2477" w:type="dxa"/>
            <w:vMerge/>
          </w:tcPr>
          <w:p w:rsidR="00370DD4" w:rsidRDefault="00370DD4"/>
        </w:tc>
        <w:tc>
          <w:tcPr>
            <w:tcW w:w="1694" w:type="dxa"/>
          </w:tcPr>
          <w:p w:rsidR="00370DD4" w:rsidRDefault="00370DD4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диапазон измерения или предел измерения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максимальная погрешность средств измерений</w:t>
            </w:r>
          </w:p>
        </w:tc>
        <w:tc>
          <w:tcPr>
            <w:tcW w:w="600" w:type="dxa"/>
          </w:tcPr>
          <w:p w:rsidR="00370DD4" w:rsidRDefault="00370DD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680" w:type="dxa"/>
          </w:tcPr>
          <w:p w:rsidR="00370DD4" w:rsidRDefault="00370DD4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680" w:type="dxa"/>
          </w:tcPr>
          <w:p w:rsidR="00370DD4" w:rsidRDefault="00370DD4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624" w:type="dxa"/>
          </w:tcPr>
          <w:p w:rsidR="00370DD4" w:rsidRDefault="00370DD4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552" w:type="dxa"/>
          </w:tcPr>
          <w:p w:rsidR="00370DD4" w:rsidRDefault="00370DD4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624" w:type="dxa"/>
          </w:tcPr>
          <w:p w:rsidR="00370DD4" w:rsidRDefault="00370DD4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566" w:type="dxa"/>
          </w:tcPr>
          <w:p w:rsidR="00370DD4" w:rsidRDefault="00370DD4">
            <w:pPr>
              <w:pStyle w:val="ConsPlusNormal"/>
              <w:jc w:val="center"/>
            </w:pPr>
            <w:proofErr w:type="spellStart"/>
            <w:r>
              <w:t>Tb</w:t>
            </w:r>
            <w:proofErr w:type="spellEnd"/>
          </w:p>
        </w:tc>
        <w:tc>
          <w:tcPr>
            <w:tcW w:w="576" w:type="dxa"/>
          </w:tcPr>
          <w:p w:rsidR="00370DD4" w:rsidRDefault="00370DD4">
            <w:pPr>
              <w:pStyle w:val="ConsPlusNormal"/>
              <w:jc w:val="center"/>
            </w:pPr>
            <w:proofErr w:type="spellStart"/>
            <w:r>
              <w:t>Tm</w:t>
            </w:r>
            <w:proofErr w:type="spellEnd"/>
          </w:p>
        </w:tc>
        <w:tc>
          <w:tcPr>
            <w:tcW w:w="1928" w:type="dxa"/>
          </w:tcPr>
          <w:p w:rsidR="00370DD4" w:rsidRDefault="00370DD4">
            <w:pPr>
              <w:pStyle w:val="ConsPlusNormal"/>
            </w:pPr>
          </w:p>
        </w:tc>
      </w:tr>
      <w:tr w:rsidR="00370DD4" w:rsidTr="00370DD4">
        <w:tc>
          <w:tcPr>
            <w:tcW w:w="701" w:type="dxa"/>
          </w:tcPr>
          <w:p w:rsidR="00370DD4" w:rsidRDefault="00370D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7" w:type="dxa"/>
          </w:tcPr>
          <w:p w:rsidR="00370DD4" w:rsidRDefault="00370D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</w:tcPr>
          <w:p w:rsidR="00370DD4" w:rsidRDefault="00370D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3" w:type="dxa"/>
            <w:gridSpan w:val="11"/>
          </w:tcPr>
          <w:p w:rsidR="00370DD4" w:rsidRDefault="00370D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370DD4" w:rsidRDefault="00370DD4">
            <w:pPr>
              <w:pStyle w:val="ConsPlusNormal"/>
              <w:jc w:val="center"/>
            </w:pPr>
            <w:r>
              <w:t>7</w:t>
            </w:r>
          </w:p>
        </w:tc>
      </w:tr>
      <w:tr w:rsidR="00370DD4" w:rsidTr="00370DD4">
        <w:tc>
          <w:tcPr>
            <w:tcW w:w="16561" w:type="dxa"/>
            <w:gridSpan w:val="17"/>
          </w:tcPr>
          <w:p w:rsidR="00370DD4" w:rsidRDefault="00370DD4">
            <w:pPr>
              <w:pStyle w:val="ConsPlusNormal"/>
              <w:jc w:val="center"/>
              <w:outlineLvl w:val="2"/>
            </w:pPr>
            <w:r>
              <w:t>1. Средства технического диагностирования тормозных систем</w:t>
            </w:r>
          </w:p>
        </w:tc>
      </w:tr>
      <w:tr w:rsidR="00370DD4" w:rsidTr="00370DD4">
        <w:tc>
          <w:tcPr>
            <w:tcW w:w="701" w:type="dxa"/>
            <w:vMerge w:val="restart"/>
          </w:tcPr>
          <w:p w:rsidR="00370DD4" w:rsidRDefault="00370DD4">
            <w:pPr>
              <w:pStyle w:val="ConsPlusNormal"/>
            </w:pPr>
            <w:bookmarkStart w:id="6" w:name="P296"/>
            <w:bookmarkEnd w:id="6"/>
            <w:r>
              <w:t>1.1</w:t>
            </w:r>
          </w:p>
        </w:tc>
        <w:tc>
          <w:tcPr>
            <w:tcW w:w="2477" w:type="dxa"/>
            <w:vMerge w:val="restart"/>
          </w:tcPr>
          <w:p w:rsidR="00370DD4" w:rsidRDefault="00370DD4">
            <w:pPr>
              <w:pStyle w:val="ConsPlusNormal"/>
            </w:pPr>
            <w:r>
              <w:t>Роликовый стенд для проверки тормозных систем транспортных сре</w:t>
            </w:r>
            <w:proofErr w:type="gramStart"/>
            <w:r>
              <w:t>дств с т</w:t>
            </w:r>
            <w:proofErr w:type="gramEnd"/>
            <w:r>
              <w:t>ехнически допустимой максимальной массой, приходящейся на ось, не менее 13000 кг</w:t>
            </w:r>
          </w:p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>Тормозная сила колеса, кН, не менее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+/- 3%</w:t>
            </w:r>
          </w:p>
        </w:tc>
        <w:tc>
          <w:tcPr>
            <w:tcW w:w="600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0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2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6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76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28" w:type="dxa"/>
            <w:vMerge w:val="restart"/>
          </w:tcPr>
          <w:p w:rsidR="00370DD4" w:rsidRDefault="00370DD4">
            <w:pPr>
              <w:pStyle w:val="ConsPlusNormal"/>
            </w:pPr>
            <w:r>
              <w:t>Применяется при аккредитации на категории транспортных средств M</w:t>
            </w:r>
            <w:r>
              <w:rPr>
                <w:vertAlign w:val="subscript"/>
              </w:rPr>
              <w:t>1</w:t>
            </w:r>
            <w:r>
              <w:t>, M</w:t>
            </w:r>
            <w:r>
              <w:rPr>
                <w:vertAlign w:val="subscript"/>
              </w:rPr>
              <w:t>2</w:t>
            </w:r>
            <w:r>
              <w:t>, M</w:t>
            </w:r>
            <w:r>
              <w:rPr>
                <w:vertAlign w:val="subscript"/>
              </w:rPr>
              <w:t>3</w:t>
            </w:r>
            <w:r>
              <w:t>, N</w:t>
            </w:r>
            <w:r>
              <w:rPr>
                <w:vertAlign w:val="subscript"/>
              </w:rPr>
              <w:t>1</w:t>
            </w:r>
            <w:r>
              <w:t>, N</w:t>
            </w:r>
            <w:r>
              <w:rPr>
                <w:vertAlign w:val="subscript"/>
              </w:rPr>
              <w:t>2</w:t>
            </w:r>
            <w:r>
              <w:t>, N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2</w:t>
            </w:r>
            <w:r>
              <w:t>, 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  <w:r>
              <w:t xml:space="preserve">, </w:t>
            </w:r>
            <w:proofErr w:type="spellStart"/>
            <w:r>
              <w:t>Tb</w:t>
            </w:r>
            <w:proofErr w:type="spellEnd"/>
          </w:p>
        </w:tc>
      </w:tr>
      <w:tr w:rsidR="00370DD4" w:rsidTr="00370DD4">
        <w:tc>
          <w:tcPr>
            <w:tcW w:w="701" w:type="dxa"/>
            <w:vMerge/>
          </w:tcPr>
          <w:p w:rsidR="00370DD4" w:rsidRDefault="00370DD4"/>
        </w:tc>
        <w:tc>
          <w:tcPr>
            <w:tcW w:w="2477" w:type="dxa"/>
            <w:vMerge/>
          </w:tcPr>
          <w:p w:rsidR="00370DD4" w:rsidRDefault="00370DD4"/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>Усилие на органе управления, Н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 xml:space="preserve">20 </w:t>
            </w:r>
            <w:r w:rsidR="005E4295">
              <w:pict>
                <v:shape id="_x0000_i1025" style="width:10.5pt;height:10.5pt" coordsize="" o:spt="100" adj="0,,0" path="" filled="f" stroked="f">
                  <v:stroke joinstyle="miter"/>
                  <v:imagedata r:id="rId45" o:title="base_1_385715_32768"/>
                  <v:formulas/>
                  <v:path o:connecttype="segments"/>
                </v:shape>
              </w:pict>
            </w:r>
            <w:r>
              <w:t xml:space="preserve"> 980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+/- 7%</w:t>
            </w:r>
          </w:p>
        </w:tc>
        <w:tc>
          <w:tcPr>
            <w:tcW w:w="600" w:type="dxa"/>
            <w:vMerge/>
          </w:tcPr>
          <w:p w:rsidR="00370DD4" w:rsidRDefault="00370DD4"/>
        </w:tc>
        <w:tc>
          <w:tcPr>
            <w:tcW w:w="680" w:type="dxa"/>
            <w:vMerge/>
          </w:tcPr>
          <w:p w:rsidR="00370DD4" w:rsidRDefault="00370DD4"/>
        </w:tc>
        <w:tc>
          <w:tcPr>
            <w:tcW w:w="680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624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552" w:type="dxa"/>
            <w:vMerge/>
          </w:tcPr>
          <w:p w:rsidR="00370DD4" w:rsidRDefault="00370DD4"/>
        </w:tc>
        <w:tc>
          <w:tcPr>
            <w:tcW w:w="624" w:type="dxa"/>
            <w:vMerge/>
          </w:tcPr>
          <w:p w:rsidR="00370DD4" w:rsidRDefault="00370DD4"/>
        </w:tc>
        <w:tc>
          <w:tcPr>
            <w:tcW w:w="566" w:type="dxa"/>
            <w:vMerge/>
          </w:tcPr>
          <w:p w:rsidR="00370DD4" w:rsidRDefault="00370DD4"/>
        </w:tc>
        <w:tc>
          <w:tcPr>
            <w:tcW w:w="576" w:type="dxa"/>
            <w:vMerge/>
          </w:tcPr>
          <w:p w:rsidR="00370DD4" w:rsidRDefault="00370DD4"/>
        </w:tc>
        <w:tc>
          <w:tcPr>
            <w:tcW w:w="1928" w:type="dxa"/>
            <w:vMerge/>
          </w:tcPr>
          <w:p w:rsidR="00370DD4" w:rsidRDefault="00370DD4"/>
        </w:tc>
      </w:tr>
      <w:tr w:rsidR="00370DD4" w:rsidTr="00370DD4">
        <w:tc>
          <w:tcPr>
            <w:tcW w:w="701" w:type="dxa"/>
            <w:vMerge/>
          </w:tcPr>
          <w:p w:rsidR="00370DD4" w:rsidRDefault="00370DD4"/>
        </w:tc>
        <w:tc>
          <w:tcPr>
            <w:tcW w:w="2477" w:type="dxa"/>
            <w:vMerge/>
          </w:tcPr>
          <w:p w:rsidR="00370DD4" w:rsidRDefault="00370DD4"/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 xml:space="preserve">Технически допустимая максимальная масса транспортного средства, приходящаяся на ось, </w:t>
            </w:r>
            <w:proofErr w:type="gramStart"/>
            <w:r>
              <w:t>кг</w:t>
            </w:r>
            <w:proofErr w:type="gramEnd"/>
            <w:r>
              <w:t>, не менее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13000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+/- 3%</w:t>
            </w:r>
          </w:p>
        </w:tc>
        <w:tc>
          <w:tcPr>
            <w:tcW w:w="600" w:type="dxa"/>
            <w:vMerge/>
          </w:tcPr>
          <w:p w:rsidR="00370DD4" w:rsidRDefault="00370DD4"/>
        </w:tc>
        <w:tc>
          <w:tcPr>
            <w:tcW w:w="680" w:type="dxa"/>
            <w:vMerge/>
          </w:tcPr>
          <w:p w:rsidR="00370DD4" w:rsidRDefault="00370DD4"/>
        </w:tc>
        <w:tc>
          <w:tcPr>
            <w:tcW w:w="680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624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552" w:type="dxa"/>
            <w:vMerge/>
          </w:tcPr>
          <w:p w:rsidR="00370DD4" w:rsidRDefault="00370DD4"/>
        </w:tc>
        <w:tc>
          <w:tcPr>
            <w:tcW w:w="624" w:type="dxa"/>
            <w:vMerge/>
          </w:tcPr>
          <w:p w:rsidR="00370DD4" w:rsidRDefault="00370DD4"/>
        </w:tc>
        <w:tc>
          <w:tcPr>
            <w:tcW w:w="566" w:type="dxa"/>
            <w:vMerge/>
          </w:tcPr>
          <w:p w:rsidR="00370DD4" w:rsidRDefault="00370DD4"/>
        </w:tc>
        <w:tc>
          <w:tcPr>
            <w:tcW w:w="576" w:type="dxa"/>
            <w:vMerge/>
          </w:tcPr>
          <w:p w:rsidR="00370DD4" w:rsidRDefault="00370DD4"/>
        </w:tc>
        <w:tc>
          <w:tcPr>
            <w:tcW w:w="1928" w:type="dxa"/>
            <w:vMerge/>
          </w:tcPr>
          <w:p w:rsidR="00370DD4" w:rsidRDefault="00370DD4"/>
        </w:tc>
      </w:tr>
      <w:tr w:rsidR="00370DD4" w:rsidTr="00370DD4">
        <w:tc>
          <w:tcPr>
            <w:tcW w:w="701" w:type="dxa"/>
            <w:vMerge w:val="restart"/>
          </w:tcPr>
          <w:p w:rsidR="00370DD4" w:rsidRDefault="00370DD4">
            <w:pPr>
              <w:pStyle w:val="ConsPlusNormal"/>
            </w:pPr>
            <w:r>
              <w:t>1.2</w:t>
            </w:r>
          </w:p>
        </w:tc>
        <w:tc>
          <w:tcPr>
            <w:tcW w:w="2477" w:type="dxa"/>
            <w:vMerge w:val="restart"/>
          </w:tcPr>
          <w:p w:rsidR="00370DD4" w:rsidRDefault="00370DD4">
            <w:pPr>
              <w:pStyle w:val="ConsPlusNormal"/>
            </w:pPr>
            <w:r>
              <w:t>Роликовый стенд для проверки тормозных систем транспортных сре</w:t>
            </w:r>
            <w:proofErr w:type="gramStart"/>
            <w:r>
              <w:t>дств с т</w:t>
            </w:r>
            <w:proofErr w:type="gramEnd"/>
            <w:r>
              <w:t>ехнически допустимой максимальной массой, приходящейся на ось, не менее 2500 кг</w:t>
            </w:r>
          </w:p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>Тормозная сила колеса, кН, не менее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+/- 3%</w:t>
            </w:r>
          </w:p>
        </w:tc>
        <w:tc>
          <w:tcPr>
            <w:tcW w:w="600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24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52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6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76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28" w:type="dxa"/>
            <w:vMerge w:val="restart"/>
          </w:tcPr>
          <w:p w:rsidR="00370DD4" w:rsidRDefault="00370DD4">
            <w:pPr>
              <w:pStyle w:val="ConsPlusNormal"/>
            </w:pPr>
            <w:r>
              <w:t xml:space="preserve">Применяется альтернативно стенду по </w:t>
            </w:r>
            <w:hyperlink w:anchor="P296" w:history="1">
              <w:r>
                <w:rPr>
                  <w:color w:val="0000FF"/>
                </w:rPr>
                <w:t>подпункту 1.1</w:t>
              </w:r>
            </w:hyperlink>
            <w:r>
              <w:t xml:space="preserve"> настоящего перечня при аккредитации на категории транспортных средств L, M</w:t>
            </w:r>
            <w:r>
              <w:rPr>
                <w:vertAlign w:val="subscript"/>
              </w:rPr>
              <w:t>1</w:t>
            </w:r>
            <w:r>
              <w:t>, N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</w:tr>
      <w:tr w:rsidR="00370DD4" w:rsidTr="00370DD4">
        <w:tc>
          <w:tcPr>
            <w:tcW w:w="701" w:type="dxa"/>
            <w:vMerge/>
          </w:tcPr>
          <w:p w:rsidR="00370DD4" w:rsidRDefault="00370DD4"/>
        </w:tc>
        <w:tc>
          <w:tcPr>
            <w:tcW w:w="2477" w:type="dxa"/>
            <w:vMerge/>
          </w:tcPr>
          <w:p w:rsidR="00370DD4" w:rsidRDefault="00370DD4"/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>Усилие на органе управления, Н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 xml:space="preserve">20 </w:t>
            </w:r>
            <w:r w:rsidR="005E4295">
              <w:pict>
                <v:shape id="_x0000_i1026" style="width:10.5pt;height:10.5pt" coordsize="" o:spt="100" adj="0,,0" path="" filled="f" stroked="f">
                  <v:stroke joinstyle="miter"/>
                  <v:imagedata r:id="rId45" o:title="base_1_385715_32769"/>
                  <v:formulas/>
                  <v:path o:connecttype="segments"/>
                </v:shape>
              </w:pict>
            </w:r>
            <w:r>
              <w:t xml:space="preserve"> 980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+/- 7%</w:t>
            </w:r>
          </w:p>
        </w:tc>
        <w:tc>
          <w:tcPr>
            <w:tcW w:w="600" w:type="dxa"/>
            <w:vMerge/>
          </w:tcPr>
          <w:p w:rsidR="00370DD4" w:rsidRDefault="00370DD4"/>
        </w:tc>
        <w:tc>
          <w:tcPr>
            <w:tcW w:w="680" w:type="dxa"/>
            <w:vMerge/>
          </w:tcPr>
          <w:p w:rsidR="00370DD4" w:rsidRDefault="00370DD4"/>
        </w:tc>
        <w:tc>
          <w:tcPr>
            <w:tcW w:w="680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624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552" w:type="dxa"/>
            <w:vMerge/>
          </w:tcPr>
          <w:p w:rsidR="00370DD4" w:rsidRDefault="00370DD4"/>
        </w:tc>
        <w:tc>
          <w:tcPr>
            <w:tcW w:w="624" w:type="dxa"/>
            <w:vMerge/>
          </w:tcPr>
          <w:p w:rsidR="00370DD4" w:rsidRDefault="00370DD4"/>
        </w:tc>
        <w:tc>
          <w:tcPr>
            <w:tcW w:w="566" w:type="dxa"/>
            <w:vMerge/>
          </w:tcPr>
          <w:p w:rsidR="00370DD4" w:rsidRDefault="00370DD4"/>
        </w:tc>
        <w:tc>
          <w:tcPr>
            <w:tcW w:w="576" w:type="dxa"/>
            <w:vMerge/>
          </w:tcPr>
          <w:p w:rsidR="00370DD4" w:rsidRDefault="00370DD4"/>
        </w:tc>
        <w:tc>
          <w:tcPr>
            <w:tcW w:w="1928" w:type="dxa"/>
            <w:vMerge/>
          </w:tcPr>
          <w:p w:rsidR="00370DD4" w:rsidRDefault="00370DD4"/>
        </w:tc>
      </w:tr>
      <w:tr w:rsidR="00370DD4" w:rsidTr="00370DD4">
        <w:tc>
          <w:tcPr>
            <w:tcW w:w="701" w:type="dxa"/>
            <w:vMerge/>
          </w:tcPr>
          <w:p w:rsidR="00370DD4" w:rsidRDefault="00370DD4"/>
        </w:tc>
        <w:tc>
          <w:tcPr>
            <w:tcW w:w="2477" w:type="dxa"/>
            <w:vMerge/>
          </w:tcPr>
          <w:p w:rsidR="00370DD4" w:rsidRDefault="00370DD4"/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 xml:space="preserve">Технически допустимая максимальная масса транспортного средства, приходящаяся на ось, </w:t>
            </w:r>
            <w:proofErr w:type="gramStart"/>
            <w:r>
              <w:t>кг</w:t>
            </w:r>
            <w:proofErr w:type="gramEnd"/>
            <w:r>
              <w:t>, не менее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+/- 3%</w:t>
            </w:r>
          </w:p>
        </w:tc>
        <w:tc>
          <w:tcPr>
            <w:tcW w:w="600" w:type="dxa"/>
            <w:vMerge/>
          </w:tcPr>
          <w:p w:rsidR="00370DD4" w:rsidRDefault="00370DD4"/>
        </w:tc>
        <w:tc>
          <w:tcPr>
            <w:tcW w:w="680" w:type="dxa"/>
            <w:vMerge/>
          </w:tcPr>
          <w:p w:rsidR="00370DD4" w:rsidRDefault="00370DD4"/>
        </w:tc>
        <w:tc>
          <w:tcPr>
            <w:tcW w:w="680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624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552" w:type="dxa"/>
            <w:vMerge/>
          </w:tcPr>
          <w:p w:rsidR="00370DD4" w:rsidRDefault="00370DD4"/>
        </w:tc>
        <w:tc>
          <w:tcPr>
            <w:tcW w:w="624" w:type="dxa"/>
            <w:vMerge/>
          </w:tcPr>
          <w:p w:rsidR="00370DD4" w:rsidRDefault="00370DD4"/>
        </w:tc>
        <w:tc>
          <w:tcPr>
            <w:tcW w:w="566" w:type="dxa"/>
            <w:vMerge/>
          </w:tcPr>
          <w:p w:rsidR="00370DD4" w:rsidRDefault="00370DD4"/>
        </w:tc>
        <w:tc>
          <w:tcPr>
            <w:tcW w:w="576" w:type="dxa"/>
            <w:vMerge/>
          </w:tcPr>
          <w:p w:rsidR="00370DD4" w:rsidRDefault="00370DD4"/>
        </w:tc>
        <w:tc>
          <w:tcPr>
            <w:tcW w:w="1928" w:type="dxa"/>
            <w:vMerge/>
          </w:tcPr>
          <w:p w:rsidR="00370DD4" w:rsidRDefault="00370DD4"/>
        </w:tc>
      </w:tr>
      <w:tr w:rsidR="00370DD4" w:rsidTr="00370DD4">
        <w:tc>
          <w:tcPr>
            <w:tcW w:w="701" w:type="dxa"/>
            <w:vMerge w:val="restart"/>
          </w:tcPr>
          <w:p w:rsidR="00370DD4" w:rsidRDefault="00370DD4">
            <w:pPr>
              <w:pStyle w:val="ConsPlusNormal"/>
            </w:pPr>
            <w:r>
              <w:t>1.3</w:t>
            </w:r>
          </w:p>
        </w:tc>
        <w:tc>
          <w:tcPr>
            <w:tcW w:w="2477" w:type="dxa"/>
            <w:vMerge w:val="restart"/>
          </w:tcPr>
          <w:p w:rsidR="00370DD4" w:rsidRDefault="00370DD4">
            <w:pPr>
              <w:pStyle w:val="ConsPlusNormal"/>
            </w:pPr>
            <w:r>
              <w:t>Роликовый стенд для проверки тормозных систем транспортных сре</w:t>
            </w:r>
            <w:proofErr w:type="gramStart"/>
            <w:r>
              <w:t>дств с т</w:t>
            </w:r>
            <w:proofErr w:type="gramEnd"/>
            <w:r>
              <w:t>ехнически допустимой максимальной массой, приходящейся на ось, не менее 8000 кг</w:t>
            </w:r>
          </w:p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>Тормозная сила колеса, кН, не менее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+/- 3%</w:t>
            </w:r>
          </w:p>
        </w:tc>
        <w:tc>
          <w:tcPr>
            <w:tcW w:w="600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0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24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52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6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76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28" w:type="dxa"/>
            <w:vMerge w:val="restart"/>
          </w:tcPr>
          <w:p w:rsidR="00370DD4" w:rsidRDefault="00370DD4">
            <w:pPr>
              <w:pStyle w:val="ConsPlusNormal"/>
            </w:pPr>
            <w:r>
              <w:t xml:space="preserve">Применяется альтернативно стенду по </w:t>
            </w:r>
            <w:hyperlink w:anchor="P296" w:history="1">
              <w:r>
                <w:rPr>
                  <w:color w:val="0000FF"/>
                </w:rPr>
                <w:t>подпункту 1.1</w:t>
              </w:r>
            </w:hyperlink>
            <w:r>
              <w:t xml:space="preserve"> настоящего перечня при аккредитации на категории транспортных средств M</w:t>
            </w:r>
            <w:r>
              <w:rPr>
                <w:vertAlign w:val="subscript"/>
              </w:rPr>
              <w:t>1</w:t>
            </w:r>
            <w:r>
              <w:t>, M</w:t>
            </w:r>
            <w:r>
              <w:rPr>
                <w:vertAlign w:val="subscript"/>
              </w:rPr>
              <w:t>2</w:t>
            </w:r>
            <w:r>
              <w:t>, N</w:t>
            </w:r>
            <w:r>
              <w:rPr>
                <w:vertAlign w:val="subscript"/>
              </w:rPr>
              <w:t>1</w:t>
            </w:r>
            <w:r>
              <w:t>, N</w:t>
            </w:r>
            <w:r>
              <w:rPr>
                <w:vertAlign w:val="subscript"/>
              </w:rPr>
              <w:t>2</w:t>
            </w:r>
            <w:r>
              <w:t>, O</w:t>
            </w:r>
            <w:r>
              <w:rPr>
                <w:vertAlign w:val="subscript"/>
              </w:rPr>
              <w:t>2</w:t>
            </w:r>
            <w:r>
              <w:t>, O</w:t>
            </w:r>
            <w:r>
              <w:rPr>
                <w:vertAlign w:val="subscript"/>
              </w:rPr>
              <w:t>3</w:t>
            </w:r>
          </w:p>
        </w:tc>
      </w:tr>
      <w:tr w:rsidR="00370DD4" w:rsidTr="00370DD4">
        <w:tc>
          <w:tcPr>
            <w:tcW w:w="701" w:type="dxa"/>
            <w:vMerge/>
          </w:tcPr>
          <w:p w:rsidR="00370DD4" w:rsidRDefault="00370DD4"/>
        </w:tc>
        <w:tc>
          <w:tcPr>
            <w:tcW w:w="2477" w:type="dxa"/>
            <w:vMerge/>
          </w:tcPr>
          <w:p w:rsidR="00370DD4" w:rsidRDefault="00370DD4"/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>Усилие на органе управления, Н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 xml:space="preserve">20 </w:t>
            </w:r>
            <w:r w:rsidR="005E4295">
              <w:pict>
                <v:shape id="_x0000_i1027" style="width:10.5pt;height:10.5pt" coordsize="" o:spt="100" adj="0,,0" path="" filled="f" stroked="f">
                  <v:stroke joinstyle="miter"/>
                  <v:imagedata r:id="rId45" o:title="base_1_385715_32770"/>
                  <v:formulas/>
                  <v:path o:connecttype="segments"/>
                </v:shape>
              </w:pict>
            </w:r>
            <w:r>
              <w:t xml:space="preserve"> 980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+/- 7%</w:t>
            </w:r>
          </w:p>
        </w:tc>
        <w:tc>
          <w:tcPr>
            <w:tcW w:w="600" w:type="dxa"/>
            <w:vMerge/>
          </w:tcPr>
          <w:p w:rsidR="00370DD4" w:rsidRDefault="00370DD4"/>
        </w:tc>
        <w:tc>
          <w:tcPr>
            <w:tcW w:w="680" w:type="dxa"/>
            <w:vMerge/>
          </w:tcPr>
          <w:p w:rsidR="00370DD4" w:rsidRDefault="00370DD4"/>
        </w:tc>
        <w:tc>
          <w:tcPr>
            <w:tcW w:w="680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624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552" w:type="dxa"/>
            <w:vMerge/>
          </w:tcPr>
          <w:p w:rsidR="00370DD4" w:rsidRDefault="00370DD4"/>
        </w:tc>
        <w:tc>
          <w:tcPr>
            <w:tcW w:w="624" w:type="dxa"/>
            <w:vMerge/>
          </w:tcPr>
          <w:p w:rsidR="00370DD4" w:rsidRDefault="00370DD4"/>
        </w:tc>
        <w:tc>
          <w:tcPr>
            <w:tcW w:w="566" w:type="dxa"/>
            <w:vMerge/>
          </w:tcPr>
          <w:p w:rsidR="00370DD4" w:rsidRDefault="00370DD4"/>
        </w:tc>
        <w:tc>
          <w:tcPr>
            <w:tcW w:w="576" w:type="dxa"/>
            <w:vMerge/>
          </w:tcPr>
          <w:p w:rsidR="00370DD4" w:rsidRDefault="00370DD4"/>
        </w:tc>
        <w:tc>
          <w:tcPr>
            <w:tcW w:w="1928" w:type="dxa"/>
            <w:vMerge/>
          </w:tcPr>
          <w:p w:rsidR="00370DD4" w:rsidRDefault="00370DD4"/>
        </w:tc>
      </w:tr>
      <w:tr w:rsidR="00370DD4" w:rsidTr="00370DD4">
        <w:tc>
          <w:tcPr>
            <w:tcW w:w="701" w:type="dxa"/>
            <w:vMerge/>
          </w:tcPr>
          <w:p w:rsidR="00370DD4" w:rsidRDefault="00370DD4"/>
        </w:tc>
        <w:tc>
          <w:tcPr>
            <w:tcW w:w="2477" w:type="dxa"/>
            <w:vMerge/>
          </w:tcPr>
          <w:p w:rsidR="00370DD4" w:rsidRDefault="00370DD4"/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 xml:space="preserve">Технически допустимая максимальная масса транспортного средства, приходящаяся на ось, </w:t>
            </w:r>
            <w:proofErr w:type="gramStart"/>
            <w:r>
              <w:t>кг</w:t>
            </w:r>
            <w:proofErr w:type="gramEnd"/>
            <w:r>
              <w:t>, не менее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+/- 3%</w:t>
            </w:r>
          </w:p>
        </w:tc>
        <w:tc>
          <w:tcPr>
            <w:tcW w:w="600" w:type="dxa"/>
            <w:vMerge/>
          </w:tcPr>
          <w:p w:rsidR="00370DD4" w:rsidRDefault="00370DD4"/>
        </w:tc>
        <w:tc>
          <w:tcPr>
            <w:tcW w:w="680" w:type="dxa"/>
            <w:vMerge/>
          </w:tcPr>
          <w:p w:rsidR="00370DD4" w:rsidRDefault="00370DD4"/>
        </w:tc>
        <w:tc>
          <w:tcPr>
            <w:tcW w:w="680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624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552" w:type="dxa"/>
            <w:vMerge/>
          </w:tcPr>
          <w:p w:rsidR="00370DD4" w:rsidRDefault="00370DD4"/>
        </w:tc>
        <w:tc>
          <w:tcPr>
            <w:tcW w:w="624" w:type="dxa"/>
            <w:vMerge/>
          </w:tcPr>
          <w:p w:rsidR="00370DD4" w:rsidRDefault="00370DD4"/>
        </w:tc>
        <w:tc>
          <w:tcPr>
            <w:tcW w:w="566" w:type="dxa"/>
            <w:vMerge/>
          </w:tcPr>
          <w:p w:rsidR="00370DD4" w:rsidRDefault="00370DD4"/>
        </w:tc>
        <w:tc>
          <w:tcPr>
            <w:tcW w:w="576" w:type="dxa"/>
            <w:vMerge/>
          </w:tcPr>
          <w:p w:rsidR="00370DD4" w:rsidRDefault="00370DD4"/>
        </w:tc>
        <w:tc>
          <w:tcPr>
            <w:tcW w:w="1928" w:type="dxa"/>
            <w:vMerge/>
          </w:tcPr>
          <w:p w:rsidR="00370DD4" w:rsidRDefault="00370DD4"/>
        </w:tc>
      </w:tr>
      <w:tr w:rsidR="00370DD4" w:rsidTr="00370DD4">
        <w:tc>
          <w:tcPr>
            <w:tcW w:w="701" w:type="dxa"/>
            <w:vMerge w:val="restart"/>
          </w:tcPr>
          <w:p w:rsidR="00370DD4" w:rsidRDefault="00370DD4">
            <w:pPr>
              <w:pStyle w:val="ConsPlusNormal"/>
            </w:pPr>
            <w:r>
              <w:t>1.4</w:t>
            </w:r>
          </w:p>
        </w:tc>
        <w:tc>
          <w:tcPr>
            <w:tcW w:w="2477" w:type="dxa"/>
            <w:vMerge w:val="restart"/>
          </w:tcPr>
          <w:p w:rsidR="00370DD4" w:rsidRDefault="00370DD4">
            <w:pPr>
              <w:pStyle w:val="ConsPlusNormal"/>
            </w:pPr>
            <w:r>
              <w:t>Роликовый стенд для проверки тормозных систем транспортных сре</w:t>
            </w:r>
            <w:proofErr w:type="gramStart"/>
            <w:r>
              <w:t>дств с т</w:t>
            </w:r>
            <w:proofErr w:type="gramEnd"/>
            <w:r>
              <w:t>ехнически допустимой максимальной массой, приходящейся на ось, не менее 10000 кг</w:t>
            </w:r>
          </w:p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>Тормозная сила колеса, кН, не менее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+/- 3%</w:t>
            </w:r>
          </w:p>
        </w:tc>
        <w:tc>
          <w:tcPr>
            <w:tcW w:w="600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0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52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6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76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28" w:type="dxa"/>
            <w:vMerge w:val="restart"/>
          </w:tcPr>
          <w:p w:rsidR="00370DD4" w:rsidRDefault="00370DD4">
            <w:pPr>
              <w:pStyle w:val="ConsPlusNormal"/>
            </w:pPr>
            <w:r>
              <w:t xml:space="preserve">Применяется альтернативно стенду по </w:t>
            </w:r>
            <w:hyperlink w:anchor="P296" w:history="1">
              <w:r>
                <w:rPr>
                  <w:color w:val="0000FF"/>
                </w:rPr>
                <w:t>подпункту 1.1</w:t>
              </w:r>
            </w:hyperlink>
            <w:r>
              <w:t xml:space="preserve"> настоящего перечня при аккредитации на категории транспортных средств M</w:t>
            </w:r>
            <w:r>
              <w:rPr>
                <w:vertAlign w:val="subscript"/>
              </w:rPr>
              <w:t>1</w:t>
            </w:r>
            <w:r>
              <w:t>, M</w:t>
            </w:r>
            <w:r>
              <w:rPr>
                <w:vertAlign w:val="subscript"/>
              </w:rPr>
              <w:t>2</w:t>
            </w:r>
            <w:r>
              <w:t>, M</w:t>
            </w:r>
            <w:r>
              <w:rPr>
                <w:vertAlign w:val="subscript"/>
              </w:rPr>
              <w:t>3</w:t>
            </w:r>
            <w:r>
              <w:t>, N</w:t>
            </w:r>
            <w:r>
              <w:rPr>
                <w:vertAlign w:val="subscript"/>
              </w:rPr>
              <w:t>1</w:t>
            </w:r>
            <w:r>
              <w:t>, N</w:t>
            </w:r>
            <w:r>
              <w:rPr>
                <w:vertAlign w:val="subscript"/>
              </w:rPr>
              <w:t>2</w:t>
            </w:r>
            <w:r>
              <w:t>, O</w:t>
            </w:r>
            <w:r>
              <w:rPr>
                <w:vertAlign w:val="subscript"/>
              </w:rPr>
              <w:t>2</w:t>
            </w:r>
            <w:r>
              <w:t>, O</w:t>
            </w:r>
            <w:r>
              <w:rPr>
                <w:vertAlign w:val="subscript"/>
              </w:rPr>
              <w:t>3</w:t>
            </w:r>
          </w:p>
        </w:tc>
      </w:tr>
      <w:tr w:rsidR="00370DD4" w:rsidTr="00370DD4">
        <w:tc>
          <w:tcPr>
            <w:tcW w:w="701" w:type="dxa"/>
            <w:vMerge/>
          </w:tcPr>
          <w:p w:rsidR="00370DD4" w:rsidRDefault="00370DD4"/>
        </w:tc>
        <w:tc>
          <w:tcPr>
            <w:tcW w:w="2477" w:type="dxa"/>
            <w:vMerge/>
          </w:tcPr>
          <w:p w:rsidR="00370DD4" w:rsidRDefault="00370DD4"/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>Усилие на органе управления, Н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 xml:space="preserve">20 </w:t>
            </w:r>
            <w:r w:rsidR="005E4295">
              <w:pict>
                <v:shape id="_x0000_i1028" style="width:10.5pt;height:10.5pt" coordsize="" o:spt="100" adj="0,,0" path="" filled="f" stroked="f">
                  <v:stroke joinstyle="miter"/>
                  <v:imagedata r:id="rId45" o:title="base_1_385715_32771"/>
                  <v:formulas/>
                  <v:path o:connecttype="segments"/>
                </v:shape>
              </w:pict>
            </w:r>
            <w:r>
              <w:t xml:space="preserve"> 980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+/- 7%</w:t>
            </w:r>
          </w:p>
        </w:tc>
        <w:tc>
          <w:tcPr>
            <w:tcW w:w="600" w:type="dxa"/>
            <w:vMerge/>
          </w:tcPr>
          <w:p w:rsidR="00370DD4" w:rsidRDefault="00370DD4"/>
        </w:tc>
        <w:tc>
          <w:tcPr>
            <w:tcW w:w="680" w:type="dxa"/>
            <w:vMerge/>
          </w:tcPr>
          <w:p w:rsidR="00370DD4" w:rsidRDefault="00370DD4"/>
        </w:tc>
        <w:tc>
          <w:tcPr>
            <w:tcW w:w="680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624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552" w:type="dxa"/>
            <w:vMerge/>
          </w:tcPr>
          <w:p w:rsidR="00370DD4" w:rsidRDefault="00370DD4"/>
        </w:tc>
        <w:tc>
          <w:tcPr>
            <w:tcW w:w="624" w:type="dxa"/>
            <w:vMerge/>
          </w:tcPr>
          <w:p w:rsidR="00370DD4" w:rsidRDefault="00370DD4"/>
        </w:tc>
        <w:tc>
          <w:tcPr>
            <w:tcW w:w="566" w:type="dxa"/>
            <w:vMerge/>
          </w:tcPr>
          <w:p w:rsidR="00370DD4" w:rsidRDefault="00370DD4"/>
        </w:tc>
        <w:tc>
          <w:tcPr>
            <w:tcW w:w="576" w:type="dxa"/>
            <w:vMerge/>
          </w:tcPr>
          <w:p w:rsidR="00370DD4" w:rsidRDefault="00370DD4"/>
        </w:tc>
        <w:tc>
          <w:tcPr>
            <w:tcW w:w="1928" w:type="dxa"/>
            <w:vMerge/>
          </w:tcPr>
          <w:p w:rsidR="00370DD4" w:rsidRDefault="00370DD4"/>
        </w:tc>
      </w:tr>
      <w:tr w:rsidR="00370DD4" w:rsidTr="00370DD4">
        <w:tc>
          <w:tcPr>
            <w:tcW w:w="701" w:type="dxa"/>
            <w:vMerge/>
          </w:tcPr>
          <w:p w:rsidR="00370DD4" w:rsidRDefault="00370DD4"/>
        </w:tc>
        <w:tc>
          <w:tcPr>
            <w:tcW w:w="2477" w:type="dxa"/>
            <w:vMerge/>
          </w:tcPr>
          <w:p w:rsidR="00370DD4" w:rsidRDefault="00370DD4"/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 xml:space="preserve">Технически допустимая максимальная масса транспортного средства, приходящаяся на ось, </w:t>
            </w:r>
            <w:proofErr w:type="gramStart"/>
            <w:r>
              <w:t>кг</w:t>
            </w:r>
            <w:proofErr w:type="gramEnd"/>
            <w:r>
              <w:t>, не менее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+/- 3%</w:t>
            </w:r>
          </w:p>
        </w:tc>
        <w:tc>
          <w:tcPr>
            <w:tcW w:w="600" w:type="dxa"/>
            <w:vMerge/>
          </w:tcPr>
          <w:p w:rsidR="00370DD4" w:rsidRDefault="00370DD4"/>
        </w:tc>
        <w:tc>
          <w:tcPr>
            <w:tcW w:w="680" w:type="dxa"/>
            <w:vMerge/>
          </w:tcPr>
          <w:p w:rsidR="00370DD4" w:rsidRDefault="00370DD4"/>
        </w:tc>
        <w:tc>
          <w:tcPr>
            <w:tcW w:w="680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624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552" w:type="dxa"/>
            <w:vMerge/>
          </w:tcPr>
          <w:p w:rsidR="00370DD4" w:rsidRDefault="00370DD4"/>
        </w:tc>
        <w:tc>
          <w:tcPr>
            <w:tcW w:w="624" w:type="dxa"/>
            <w:vMerge/>
          </w:tcPr>
          <w:p w:rsidR="00370DD4" w:rsidRDefault="00370DD4"/>
        </w:tc>
        <w:tc>
          <w:tcPr>
            <w:tcW w:w="566" w:type="dxa"/>
            <w:vMerge/>
          </w:tcPr>
          <w:p w:rsidR="00370DD4" w:rsidRDefault="00370DD4"/>
        </w:tc>
        <w:tc>
          <w:tcPr>
            <w:tcW w:w="576" w:type="dxa"/>
            <w:vMerge/>
          </w:tcPr>
          <w:p w:rsidR="00370DD4" w:rsidRDefault="00370DD4"/>
        </w:tc>
        <w:tc>
          <w:tcPr>
            <w:tcW w:w="1928" w:type="dxa"/>
            <w:vMerge/>
          </w:tcPr>
          <w:p w:rsidR="00370DD4" w:rsidRDefault="00370DD4"/>
        </w:tc>
      </w:tr>
      <w:tr w:rsidR="00370DD4" w:rsidTr="00370DD4">
        <w:tc>
          <w:tcPr>
            <w:tcW w:w="701" w:type="dxa"/>
            <w:vMerge w:val="restart"/>
          </w:tcPr>
          <w:p w:rsidR="00370DD4" w:rsidRDefault="00370DD4">
            <w:pPr>
              <w:pStyle w:val="ConsPlusNormal"/>
            </w:pPr>
            <w:bookmarkStart w:id="7" w:name="P388"/>
            <w:bookmarkEnd w:id="7"/>
            <w:r>
              <w:t>1.5</w:t>
            </w:r>
          </w:p>
        </w:tc>
        <w:tc>
          <w:tcPr>
            <w:tcW w:w="2477" w:type="dxa"/>
            <w:vMerge w:val="restart"/>
          </w:tcPr>
          <w:p w:rsidR="00370DD4" w:rsidRDefault="00370DD4">
            <w:pPr>
              <w:pStyle w:val="ConsPlusNormal"/>
            </w:pPr>
            <w:r>
              <w:t>Роликовый стенд для проверки тормозных систем транспортных сре</w:t>
            </w:r>
            <w:proofErr w:type="gramStart"/>
            <w:r>
              <w:t>дств с т</w:t>
            </w:r>
            <w:proofErr w:type="gramEnd"/>
            <w:r>
              <w:t>ехнически допустимой максимальной массой, приходящейся на ось, не менее 6000 кг</w:t>
            </w:r>
          </w:p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>Тормозная сила колеса, кН, не менее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+/- 3%</w:t>
            </w:r>
          </w:p>
        </w:tc>
        <w:tc>
          <w:tcPr>
            <w:tcW w:w="600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0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24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52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6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76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28" w:type="dxa"/>
            <w:vMerge w:val="restart"/>
          </w:tcPr>
          <w:p w:rsidR="00370DD4" w:rsidRDefault="00370DD4">
            <w:pPr>
              <w:pStyle w:val="ConsPlusNormal"/>
            </w:pPr>
            <w:r>
              <w:t xml:space="preserve">Применяется альтернативно стенду по </w:t>
            </w:r>
            <w:hyperlink w:anchor="P296" w:history="1">
              <w:r>
                <w:rPr>
                  <w:color w:val="0000FF"/>
                </w:rPr>
                <w:t>подпункту 1.1</w:t>
              </w:r>
            </w:hyperlink>
            <w:r>
              <w:t xml:space="preserve"> настоящего перечня при аккредитации на категории транспортных средств M</w:t>
            </w:r>
            <w:r>
              <w:rPr>
                <w:vertAlign w:val="subscript"/>
              </w:rPr>
              <w:t>1</w:t>
            </w:r>
            <w:r>
              <w:t>, M</w:t>
            </w:r>
            <w:r>
              <w:rPr>
                <w:vertAlign w:val="subscript"/>
              </w:rPr>
              <w:t>2</w:t>
            </w:r>
            <w:r>
              <w:t>, N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</w:tr>
      <w:tr w:rsidR="00370DD4" w:rsidTr="00370DD4">
        <w:tc>
          <w:tcPr>
            <w:tcW w:w="701" w:type="dxa"/>
            <w:vMerge/>
          </w:tcPr>
          <w:p w:rsidR="00370DD4" w:rsidRDefault="00370DD4"/>
        </w:tc>
        <w:tc>
          <w:tcPr>
            <w:tcW w:w="2477" w:type="dxa"/>
            <w:vMerge/>
          </w:tcPr>
          <w:p w:rsidR="00370DD4" w:rsidRDefault="00370DD4"/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>Усилие на органе управления, Н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 xml:space="preserve">20 </w:t>
            </w:r>
            <w:r w:rsidR="005E4295">
              <w:pict>
                <v:shape id="_x0000_i1029" style="width:10.5pt;height:10.5pt" coordsize="" o:spt="100" adj="0,,0" path="" filled="f" stroked="f">
                  <v:stroke joinstyle="miter"/>
                  <v:imagedata r:id="rId45" o:title="base_1_385715_32772"/>
                  <v:formulas/>
                  <v:path o:connecttype="segments"/>
                </v:shape>
              </w:pict>
            </w:r>
            <w:r>
              <w:t xml:space="preserve"> 980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+/- 7%</w:t>
            </w:r>
          </w:p>
        </w:tc>
        <w:tc>
          <w:tcPr>
            <w:tcW w:w="600" w:type="dxa"/>
            <w:vMerge/>
          </w:tcPr>
          <w:p w:rsidR="00370DD4" w:rsidRDefault="00370DD4"/>
        </w:tc>
        <w:tc>
          <w:tcPr>
            <w:tcW w:w="680" w:type="dxa"/>
            <w:vMerge/>
          </w:tcPr>
          <w:p w:rsidR="00370DD4" w:rsidRDefault="00370DD4"/>
        </w:tc>
        <w:tc>
          <w:tcPr>
            <w:tcW w:w="680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624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552" w:type="dxa"/>
            <w:vMerge/>
          </w:tcPr>
          <w:p w:rsidR="00370DD4" w:rsidRDefault="00370DD4"/>
        </w:tc>
        <w:tc>
          <w:tcPr>
            <w:tcW w:w="624" w:type="dxa"/>
            <w:vMerge/>
          </w:tcPr>
          <w:p w:rsidR="00370DD4" w:rsidRDefault="00370DD4"/>
        </w:tc>
        <w:tc>
          <w:tcPr>
            <w:tcW w:w="566" w:type="dxa"/>
            <w:vMerge/>
          </w:tcPr>
          <w:p w:rsidR="00370DD4" w:rsidRDefault="00370DD4"/>
        </w:tc>
        <w:tc>
          <w:tcPr>
            <w:tcW w:w="576" w:type="dxa"/>
            <w:vMerge/>
          </w:tcPr>
          <w:p w:rsidR="00370DD4" w:rsidRDefault="00370DD4"/>
        </w:tc>
        <w:tc>
          <w:tcPr>
            <w:tcW w:w="1928" w:type="dxa"/>
            <w:vMerge/>
          </w:tcPr>
          <w:p w:rsidR="00370DD4" w:rsidRDefault="00370DD4"/>
        </w:tc>
      </w:tr>
      <w:tr w:rsidR="00370DD4" w:rsidTr="00370DD4">
        <w:tc>
          <w:tcPr>
            <w:tcW w:w="701" w:type="dxa"/>
            <w:vMerge/>
          </w:tcPr>
          <w:p w:rsidR="00370DD4" w:rsidRDefault="00370DD4"/>
        </w:tc>
        <w:tc>
          <w:tcPr>
            <w:tcW w:w="2477" w:type="dxa"/>
            <w:vMerge/>
          </w:tcPr>
          <w:p w:rsidR="00370DD4" w:rsidRDefault="00370DD4"/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 xml:space="preserve">Технически допустимая максимальная масса транспортного средства, приходящаяся на ось, </w:t>
            </w:r>
            <w:proofErr w:type="gramStart"/>
            <w:r>
              <w:t>кг</w:t>
            </w:r>
            <w:proofErr w:type="gramEnd"/>
            <w:r>
              <w:t>, не менее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+/- 3%</w:t>
            </w:r>
          </w:p>
        </w:tc>
        <w:tc>
          <w:tcPr>
            <w:tcW w:w="600" w:type="dxa"/>
            <w:vMerge/>
          </w:tcPr>
          <w:p w:rsidR="00370DD4" w:rsidRDefault="00370DD4"/>
        </w:tc>
        <w:tc>
          <w:tcPr>
            <w:tcW w:w="680" w:type="dxa"/>
            <w:vMerge/>
          </w:tcPr>
          <w:p w:rsidR="00370DD4" w:rsidRDefault="00370DD4"/>
        </w:tc>
        <w:tc>
          <w:tcPr>
            <w:tcW w:w="680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624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552" w:type="dxa"/>
            <w:vMerge/>
          </w:tcPr>
          <w:p w:rsidR="00370DD4" w:rsidRDefault="00370DD4"/>
        </w:tc>
        <w:tc>
          <w:tcPr>
            <w:tcW w:w="624" w:type="dxa"/>
            <w:vMerge/>
          </w:tcPr>
          <w:p w:rsidR="00370DD4" w:rsidRDefault="00370DD4"/>
        </w:tc>
        <w:tc>
          <w:tcPr>
            <w:tcW w:w="566" w:type="dxa"/>
            <w:vMerge/>
          </w:tcPr>
          <w:p w:rsidR="00370DD4" w:rsidRDefault="00370DD4"/>
        </w:tc>
        <w:tc>
          <w:tcPr>
            <w:tcW w:w="576" w:type="dxa"/>
            <w:vMerge/>
          </w:tcPr>
          <w:p w:rsidR="00370DD4" w:rsidRDefault="00370DD4"/>
        </w:tc>
        <w:tc>
          <w:tcPr>
            <w:tcW w:w="1928" w:type="dxa"/>
            <w:vMerge/>
          </w:tcPr>
          <w:p w:rsidR="00370DD4" w:rsidRDefault="00370DD4"/>
        </w:tc>
      </w:tr>
      <w:tr w:rsidR="00370DD4" w:rsidTr="00370DD4">
        <w:tc>
          <w:tcPr>
            <w:tcW w:w="701" w:type="dxa"/>
          </w:tcPr>
          <w:p w:rsidR="00370DD4" w:rsidRDefault="00370DD4">
            <w:pPr>
              <w:pStyle w:val="ConsPlusNormal"/>
            </w:pPr>
            <w:bookmarkStart w:id="8" w:name="P411"/>
            <w:bookmarkEnd w:id="8"/>
            <w:r>
              <w:t>1.6</w:t>
            </w:r>
          </w:p>
        </w:tc>
        <w:tc>
          <w:tcPr>
            <w:tcW w:w="2477" w:type="dxa"/>
          </w:tcPr>
          <w:p w:rsidR="00370DD4" w:rsidRDefault="00370DD4">
            <w:pPr>
              <w:pStyle w:val="ConsPlusNormal"/>
            </w:pPr>
            <w:r>
              <w:t>Средства контроля давления сжатого воздуха в пневматическом и пневмогидравлическом тормозных приводах</w:t>
            </w:r>
          </w:p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>Давление сжатого воздуха, Мпа, не менее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+/- 5%</w:t>
            </w:r>
          </w:p>
        </w:tc>
        <w:tc>
          <w:tcPr>
            <w:tcW w:w="600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0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0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2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24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6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76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28" w:type="dxa"/>
          </w:tcPr>
          <w:p w:rsidR="00370DD4" w:rsidRDefault="00370DD4">
            <w:pPr>
              <w:pStyle w:val="ConsPlusNormal"/>
            </w:pPr>
            <w:r>
              <w:t>Должны применяться, если роликовые стенды для проверки тормозных систем транспортных средств не оснащены средством контроля давления сжатого воздуха и герметичности</w:t>
            </w:r>
          </w:p>
        </w:tc>
      </w:tr>
      <w:tr w:rsidR="00370DD4" w:rsidTr="00370DD4">
        <w:tc>
          <w:tcPr>
            <w:tcW w:w="701" w:type="dxa"/>
          </w:tcPr>
          <w:p w:rsidR="00370DD4" w:rsidRDefault="00370DD4">
            <w:pPr>
              <w:pStyle w:val="ConsPlusNormal"/>
            </w:pPr>
            <w:bookmarkStart w:id="9" w:name="P428"/>
            <w:bookmarkEnd w:id="9"/>
            <w:r>
              <w:t>1.7</w:t>
            </w:r>
          </w:p>
        </w:tc>
        <w:tc>
          <w:tcPr>
            <w:tcW w:w="2477" w:type="dxa"/>
          </w:tcPr>
          <w:p w:rsidR="00370DD4" w:rsidRDefault="00370DD4">
            <w:pPr>
              <w:pStyle w:val="ConsPlusNormal"/>
            </w:pPr>
            <w:r>
              <w:t>Нагружатель сцепного устройства прицепов</w:t>
            </w:r>
          </w:p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>Усилие вталкивания сцепного устройства, Н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 xml:space="preserve">50 </w:t>
            </w:r>
            <w:r w:rsidR="005E4295">
              <w:pict>
                <v:shape id="_x0000_i1030" style="width:10.5pt;height:10.5pt" coordsize="" o:spt="100" adj="0,,0" path="" filled="f" stroked="f">
                  <v:stroke joinstyle="miter"/>
                  <v:imagedata r:id="rId45" o:title="base_1_385715_32773"/>
                  <v:formulas/>
                  <v:path o:connecttype="segments"/>
                </v:shape>
              </w:pict>
            </w:r>
            <w:r>
              <w:t xml:space="preserve"> 3700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Не нормируется</w:t>
            </w:r>
          </w:p>
        </w:tc>
        <w:tc>
          <w:tcPr>
            <w:tcW w:w="600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0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0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24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52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6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76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28" w:type="dxa"/>
          </w:tcPr>
          <w:p w:rsidR="00370DD4" w:rsidRDefault="00370DD4">
            <w:pPr>
              <w:pStyle w:val="ConsPlusNormal"/>
            </w:pPr>
            <w:r>
              <w:t>Применяется для транспортных средств категорий O</w:t>
            </w:r>
            <w:r>
              <w:rPr>
                <w:vertAlign w:val="subscript"/>
              </w:rPr>
              <w:t>2</w:t>
            </w:r>
            <w:r>
              <w:t>, оборудованных инерционной тормозной системой</w:t>
            </w:r>
          </w:p>
        </w:tc>
      </w:tr>
      <w:tr w:rsidR="00370DD4" w:rsidTr="00370DD4">
        <w:tc>
          <w:tcPr>
            <w:tcW w:w="701" w:type="dxa"/>
            <w:vMerge w:val="restart"/>
          </w:tcPr>
          <w:p w:rsidR="00370DD4" w:rsidRDefault="00370DD4">
            <w:pPr>
              <w:pStyle w:val="ConsPlusNormal"/>
            </w:pPr>
            <w:bookmarkStart w:id="10" w:name="P445"/>
            <w:bookmarkEnd w:id="10"/>
            <w:r>
              <w:t>1.8</w:t>
            </w:r>
          </w:p>
        </w:tc>
        <w:tc>
          <w:tcPr>
            <w:tcW w:w="2477" w:type="dxa"/>
            <w:vMerge w:val="restart"/>
          </w:tcPr>
          <w:p w:rsidR="00370DD4" w:rsidRDefault="00370DD4">
            <w:pPr>
              <w:pStyle w:val="ConsPlusNormal"/>
            </w:pPr>
            <w:r>
              <w:t>Прибор для проверки эффективности тормозных систем транспортного средства в дорожных условиях</w:t>
            </w:r>
          </w:p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>Установившееся замедление, м/с</w:t>
            </w:r>
            <w:proofErr w:type="gramStart"/>
            <w:r>
              <w:t>2</w:t>
            </w:r>
            <w:proofErr w:type="gramEnd"/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 xml:space="preserve">0 </w:t>
            </w:r>
            <w:r w:rsidR="005E4295">
              <w:pict>
                <v:shape id="_x0000_i1031" style="width:10.5pt;height:10.5pt" coordsize="" o:spt="100" adj="0,,0" path="" filled="f" stroked="f">
                  <v:stroke joinstyle="miter"/>
                  <v:imagedata r:id="rId45" o:title="base_1_385715_32774"/>
                  <v:formulas/>
                  <v:path o:connecttype="segments"/>
                </v:shape>
              </w:pict>
            </w:r>
            <w:r>
              <w:t xml:space="preserve"> 9,81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+/- 4%</w:t>
            </w:r>
          </w:p>
        </w:tc>
        <w:tc>
          <w:tcPr>
            <w:tcW w:w="600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0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0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24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52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24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6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76" w:type="dxa"/>
            <w:vMerge w:val="restart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28" w:type="dxa"/>
            <w:vMerge w:val="restart"/>
          </w:tcPr>
          <w:p w:rsidR="00370DD4" w:rsidRDefault="00370DD4">
            <w:pPr>
              <w:pStyle w:val="ConsPlusNormal"/>
            </w:pPr>
            <w:r>
              <w:t>При техническом осмотре транспортных средств категорий L, M</w:t>
            </w:r>
            <w:r>
              <w:rPr>
                <w:vertAlign w:val="subscript"/>
              </w:rPr>
              <w:t>1</w:t>
            </w:r>
            <w:r>
              <w:t>, M</w:t>
            </w:r>
            <w:r>
              <w:rPr>
                <w:vertAlign w:val="subscript"/>
              </w:rPr>
              <w:t>2</w:t>
            </w:r>
            <w:r>
              <w:t>, M</w:t>
            </w:r>
            <w:r>
              <w:rPr>
                <w:vertAlign w:val="subscript"/>
              </w:rPr>
              <w:t>3</w:t>
            </w:r>
            <w:r>
              <w:t>, N</w:t>
            </w:r>
            <w:r>
              <w:rPr>
                <w:vertAlign w:val="subscript"/>
              </w:rPr>
              <w:t>1</w:t>
            </w:r>
            <w:r>
              <w:t>, N</w:t>
            </w:r>
            <w:r>
              <w:rPr>
                <w:vertAlign w:val="subscript"/>
              </w:rPr>
              <w:t>2</w:t>
            </w:r>
            <w:r>
              <w:t>, N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  <w:r>
              <w:t>, 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  <w:r>
              <w:t xml:space="preserve"> </w:t>
            </w:r>
            <w:proofErr w:type="gramStart"/>
            <w:r>
              <w:t>может</w:t>
            </w:r>
            <w:proofErr w:type="gramEnd"/>
            <w:r>
              <w:t xml:space="preserve"> применяется дополнительно к стендам по </w:t>
            </w:r>
            <w:hyperlink w:anchor="P296" w:history="1">
              <w:r>
                <w:rPr>
                  <w:color w:val="0000FF"/>
                </w:rPr>
                <w:t>подпунктам 1.1</w:t>
              </w:r>
            </w:hyperlink>
            <w:r>
              <w:t xml:space="preserve"> - </w:t>
            </w:r>
            <w:hyperlink w:anchor="P388" w:history="1">
              <w:r>
                <w:rPr>
                  <w:color w:val="0000FF"/>
                </w:rPr>
                <w:t>1.5</w:t>
              </w:r>
            </w:hyperlink>
            <w:r>
              <w:t xml:space="preserve"> настоящего перечня. Для категории </w:t>
            </w:r>
            <w:proofErr w:type="spellStart"/>
            <w:r>
              <w:t>Tb</w:t>
            </w:r>
            <w:proofErr w:type="spellEnd"/>
            <w:r>
              <w:t xml:space="preserve"> может применяться альтернативно стенду по </w:t>
            </w:r>
            <w:hyperlink w:anchor="P296" w:history="1">
              <w:r>
                <w:rPr>
                  <w:color w:val="0000FF"/>
                </w:rPr>
                <w:t>подпункту 1.1</w:t>
              </w:r>
            </w:hyperlink>
            <w:r>
              <w:t xml:space="preserve"> настоящего перечня</w:t>
            </w:r>
          </w:p>
        </w:tc>
      </w:tr>
      <w:tr w:rsidR="00370DD4" w:rsidTr="00370DD4">
        <w:tc>
          <w:tcPr>
            <w:tcW w:w="701" w:type="dxa"/>
            <w:vMerge/>
          </w:tcPr>
          <w:p w:rsidR="00370DD4" w:rsidRDefault="00370DD4"/>
        </w:tc>
        <w:tc>
          <w:tcPr>
            <w:tcW w:w="2477" w:type="dxa"/>
            <w:vMerge/>
          </w:tcPr>
          <w:p w:rsidR="00370DD4" w:rsidRDefault="00370DD4"/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>Время срабатывания тормозной системы, с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 xml:space="preserve">0 </w:t>
            </w:r>
            <w:r w:rsidR="005E4295">
              <w:pict>
                <v:shape id="_x0000_i1032" style="width:10.5pt;height:10.5pt" coordsize="" o:spt="100" adj="0,,0" path="" filled="f" stroked="f">
                  <v:stroke joinstyle="miter"/>
                  <v:imagedata r:id="rId45" o:title="base_1_385715_32775"/>
                  <v:formulas/>
                  <v:path o:connecttype="segments"/>
                </v:shape>
              </w:pict>
            </w:r>
            <w:r>
              <w:t xml:space="preserve"> 3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+/- 0,1</w:t>
            </w:r>
          </w:p>
        </w:tc>
        <w:tc>
          <w:tcPr>
            <w:tcW w:w="600" w:type="dxa"/>
            <w:vMerge/>
          </w:tcPr>
          <w:p w:rsidR="00370DD4" w:rsidRDefault="00370DD4"/>
        </w:tc>
        <w:tc>
          <w:tcPr>
            <w:tcW w:w="680" w:type="dxa"/>
            <w:vMerge/>
          </w:tcPr>
          <w:p w:rsidR="00370DD4" w:rsidRDefault="00370DD4"/>
        </w:tc>
        <w:tc>
          <w:tcPr>
            <w:tcW w:w="680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624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552" w:type="dxa"/>
            <w:vMerge/>
          </w:tcPr>
          <w:p w:rsidR="00370DD4" w:rsidRDefault="00370DD4"/>
        </w:tc>
        <w:tc>
          <w:tcPr>
            <w:tcW w:w="624" w:type="dxa"/>
            <w:vMerge/>
          </w:tcPr>
          <w:p w:rsidR="00370DD4" w:rsidRDefault="00370DD4"/>
        </w:tc>
        <w:tc>
          <w:tcPr>
            <w:tcW w:w="566" w:type="dxa"/>
            <w:vMerge/>
          </w:tcPr>
          <w:p w:rsidR="00370DD4" w:rsidRDefault="00370DD4"/>
        </w:tc>
        <w:tc>
          <w:tcPr>
            <w:tcW w:w="576" w:type="dxa"/>
            <w:vMerge/>
          </w:tcPr>
          <w:p w:rsidR="00370DD4" w:rsidRDefault="00370DD4"/>
        </w:tc>
        <w:tc>
          <w:tcPr>
            <w:tcW w:w="1928" w:type="dxa"/>
            <w:vMerge/>
          </w:tcPr>
          <w:p w:rsidR="00370DD4" w:rsidRDefault="00370DD4"/>
        </w:tc>
      </w:tr>
      <w:tr w:rsidR="00370DD4" w:rsidTr="00370DD4">
        <w:tc>
          <w:tcPr>
            <w:tcW w:w="701" w:type="dxa"/>
            <w:vMerge/>
          </w:tcPr>
          <w:p w:rsidR="00370DD4" w:rsidRDefault="00370DD4"/>
        </w:tc>
        <w:tc>
          <w:tcPr>
            <w:tcW w:w="2477" w:type="dxa"/>
            <w:vMerge/>
          </w:tcPr>
          <w:p w:rsidR="00370DD4" w:rsidRDefault="00370DD4"/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>Усилие на органе управления, Н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 xml:space="preserve">200 </w:t>
            </w:r>
            <w:r w:rsidR="005E4295">
              <w:pict>
                <v:shape id="_x0000_i1033" style="width:10.5pt;height:10.5pt" coordsize="" o:spt="100" adj="0,,0" path="" filled="f" stroked="f">
                  <v:stroke joinstyle="miter"/>
                  <v:imagedata r:id="rId45" o:title="base_1_385715_32776"/>
                  <v:formulas/>
                  <v:path o:connecttype="segments"/>
                </v:shape>
              </w:pict>
            </w:r>
            <w:r>
              <w:t xml:space="preserve"> 800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+/- 5%</w:t>
            </w:r>
          </w:p>
        </w:tc>
        <w:tc>
          <w:tcPr>
            <w:tcW w:w="600" w:type="dxa"/>
            <w:vMerge/>
          </w:tcPr>
          <w:p w:rsidR="00370DD4" w:rsidRDefault="00370DD4"/>
        </w:tc>
        <w:tc>
          <w:tcPr>
            <w:tcW w:w="680" w:type="dxa"/>
            <w:vMerge/>
          </w:tcPr>
          <w:p w:rsidR="00370DD4" w:rsidRDefault="00370DD4"/>
        </w:tc>
        <w:tc>
          <w:tcPr>
            <w:tcW w:w="680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624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552" w:type="dxa"/>
            <w:vMerge/>
          </w:tcPr>
          <w:p w:rsidR="00370DD4" w:rsidRDefault="00370DD4"/>
        </w:tc>
        <w:tc>
          <w:tcPr>
            <w:tcW w:w="624" w:type="dxa"/>
            <w:vMerge/>
          </w:tcPr>
          <w:p w:rsidR="00370DD4" w:rsidRDefault="00370DD4"/>
        </w:tc>
        <w:tc>
          <w:tcPr>
            <w:tcW w:w="566" w:type="dxa"/>
            <w:vMerge/>
          </w:tcPr>
          <w:p w:rsidR="00370DD4" w:rsidRDefault="00370DD4"/>
        </w:tc>
        <w:tc>
          <w:tcPr>
            <w:tcW w:w="576" w:type="dxa"/>
            <w:vMerge/>
          </w:tcPr>
          <w:p w:rsidR="00370DD4" w:rsidRDefault="00370DD4"/>
        </w:tc>
        <w:tc>
          <w:tcPr>
            <w:tcW w:w="1928" w:type="dxa"/>
            <w:vMerge/>
          </w:tcPr>
          <w:p w:rsidR="00370DD4" w:rsidRDefault="00370DD4"/>
        </w:tc>
      </w:tr>
      <w:tr w:rsidR="00370DD4" w:rsidTr="00370DD4">
        <w:tc>
          <w:tcPr>
            <w:tcW w:w="701" w:type="dxa"/>
          </w:tcPr>
          <w:p w:rsidR="00370DD4" w:rsidRDefault="00370DD4">
            <w:pPr>
              <w:pStyle w:val="ConsPlusNormal"/>
            </w:pPr>
            <w:r>
              <w:t>1.9</w:t>
            </w:r>
          </w:p>
        </w:tc>
        <w:tc>
          <w:tcPr>
            <w:tcW w:w="2477" w:type="dxa"/>
          </w:tcPr>
          <w:p w:rsidR="00370DD4" w:rsidRDefault="00370DD4">
            <w:pPr>
              <w:pStyle w:val="ConsPlusNormal"/>
            </w:pPr>
            <w:r>
              <w:t>Динамометр механический или электронный</w:t>
            </w:r>
          </w:p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>Тормозная сила, кН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 xml:space="preserve">0 </w:t>
            </w:r>
            <w:r w:rsidR="005E4295">
              <w:pict>
                <v:shape id="_x0000_i1034" style="width:10.5pt;height:10.5pt" coordsize="" o:spt="100" adj="0,,0" path="" filled="f" stroked="f">
                  <v:stroke joinstyle="miter"/>
                  <v:imagedata r:id="rId45" o:title="base_1_385715_32777"/>
                  <v:formulas/>
                  <v:path o:connecttype="segments"/>
                </v:shape>
              </w:pict>
            </w:r>
            <w:r>
              <w:t xml:space="preserve"> 50</w:t>
            </w:r>
          </w:p>
          <w:p w:rsidR="00370DD4" w:rsidRDefault="00370DD4">
            <w:pPr>
              <w:pStyle w:val="ConsPlusNormal"/>
              <w:jc w:val="center"/>
            </w:pPr>
            <w:r>
              <w:t xml:space="preserve">0 </w:t>
            </w:r>
            <w:r w:rsidR="005E4295">
              <w:pict>
                <v:shape id="_x0000_i1035" style="width:10.5pt;height:10.5pt" coordsize="" o:spt="100" adj="0,,0" path="" filled="f" stroked="f">
                  <v:stroke joinstyle="miter"/>
                  <v:imagedata r:id="rId45" o:title="base_1_385715_32778"/>
                  <v:formulas/>
                  <v:path o:connecttype="segments"/>
                </v:shape>
              </w:pict>
            </w:r>
            <w:r>
              <w:t xml:space="preserve"> 100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+/- 1% от верхнего предела измерений</w:t>
            </w:r>
          </w:p>
        </w:tc>
        <w:tc>
          <w:tcPr>
            <w:tcW w:w="600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0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0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24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52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24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6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76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28" w:type="dxa"/>
          </w:tcPr>
          <w:p w:rsidR="00370DD4" w:rsidRDefault="00370DD4">
            <w:pPr>
              <w:pStyle w:val="ConsPlusNormal"/>
            </w:pPr>
            <w:r>
              <w:t>Применяется для измерения усилия торможения стояночного тормоза. Динамометр с усилием до 100 кН для сочлененных трамвайных вагонов</w:t>
            </w:r>
          </w:p>
        </w:tc>
      </w:tr>
      <w:tr w:rsidR="00370DD4" w:rsidTr="00370DD4">
        <w:tc>
          <w:tcPr>
            <w:tcW w:w="16561" w:type="dxa"/>
            <w:gridSpan w:val="17"/>
          </w:tcPr>
          <w:p w:rsidR="00370DD4" w:rsidRDefault="00370DD4">
            <w:pPr>
              <w:pStyle w:val="ConsPlusNormal"/>
              <w:jc w:val="center"/>
              <w:outlineLvl w:val="2"/>
            </w:pPr>
            <w:r>
              <w:t>2. Средства технического диагностирования рулевого управления</w:t>
            </w:r>
          </w:p>
        </w:tc>
      </w:tr>
      <w:tr w:rsidR="00370DD4" w:rsidTr="00370DD4">
        <w:tc>
          <w:tcPr>
            <w:tcW w:w="701" w:type="dxa"/>
          </w:tcPr>
          <w:p w:rsidR="00370DD4" w:rsidRDefault="00370DD4">
            <w:pPr>
              <w:pStyle w:val="ConsPlusNormal"/>
            </w:pPr>
            <w:bookmarkStart w:id="11" w:name="P487"/>
            <w:bookmarkEnd w:id="11"/>
            <w:r>
              <w:t>2.1</w:t>
            </w:r>
          </w:p>
        </w:tc>
        <w:tc>
          <w:tcPr>
            <w:tcW w:w="2477" w:type="dxa"/>
          </w:tcPr>
          <w:p w:rsidR="00370DD4" w:rsidRDefault="00370DD4">
            <w:pPr>
              <w:pStyle w:val="ConsPlusNormal"/>
            </w:pPr>
            <w:r>
              <w:t>Прибор для измерения суммарного люфта в рулевом управлении</w:t>
            </w:r>
          </w:p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>Угол суммарного люфта рулевого управления (по ободу рулевого колеса), градус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 xml:space="preserve">0 </w:t>
            </w:r>
            <w:r w:rsidR="005E4295">
              <w:pict>
                <v:shape id="_x0000_i1036" style="width:10.5pt;height:10.5pt" coordsize="" o:spt="100" adj="0,,0" path="" filled="f" stroked="f">
                  <v:stroke joinstyle="miter"/>
                  <v:imagedata r:id="rId45" o:title="base_1_385715_32779"/>
                  <v:formulas/>
                  <v:path o:connecttype="segments"/>
                </v:shape>
              </w:pict>
            </w:r>
            <w:r>
              <w:t xml:space="preserve"> 40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+/- 0,5</w:t>
            </w:r>
          </w:p>
        </w:tc>
        <w:tc>
          <w:tcPr>
            <w:tcW w:w="600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0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2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24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6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76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28" w:type="dxa"/>
          </w:tcPr>
          <w:p w:rsidR="00370DD4" w:rsidRDefault="00370DD4">
            <w:pPr>
              <w:pStyle w:val="ConsPlusNormal"/>
            </w:pPr>
          </w:p>
        </w:tc>
      </w:tr>
      <w:tr w:rsidR="00370DD4" w:rsidTr="00370DD4">
        <w:tc>
          <w:tcPr>
            <w:tcW w:w="701" w:type="dxa"/>
          </w:tcPr>
          <w:p w:rsidR="00370DD4" w:rsidRDefault="00370DD4">
            <w:pPr>
              <w:pStyle w:val="ConsPlusNormal"/>
            </w:pPr>
            <w:r>
              <w:t>2.2</w:t>
            </w:r>
          </w:p>
        </w:tc>
        <w:tc>
          <w:tcPr>
            <w:tcW w:w="2477" w:type="dxa"/>
          </w:tcPr>
          <w:p w:rsidR="00370DD4" w:rsidRDefault="00370DD4">
            <w:pPr>
              <w:pStyle w:val="ConsPlusNormal"/>
            </w:pPr>
            <w:r>
              <w:t>Люфт-детектор для проверки люфтов в деталях рулевого управления и подвески</w:t>
            </w:r>
          </w:p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 xml:space="preserve">Технически допустимая максимальная масса транспортного средства, приходящаяся на ось, </w:t>
            </w:r>
            <w:proofErr w:type="gramStart"/>
            <w:r>
              <w:t>кг</w:t>
            </w:r>
            <w:proofErr w:type="gramEnd"/>
            <w:r>
              <w:t>, не менее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Не нормируется</w:t>
            </w:r>
          </w:p>
        </w:tc>
        <w:tc>
          <w:tcPr>
            <w:tcW w:w="600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0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24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52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24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6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76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28" w:type="dxa"/>
          </w:tcPr>
          <w:p w:rsidR="00370DD4" w:rsidRDefault="00370DD4">
            <w:pPr>
              <w:pStyle w:val="ConsPlusNormal"/>
            </w:pPr>
            <w:r>
              <w:t xml:space="preserve">Может применяться альтернативно </w:t>
            </w:r>
            <w:proofErr w:type="gramStart"/>
            <w:r>
              <w:t>люфт-детектору</w:t>
            </w:r>
            <w:proofErr w:type="gramEnd"/>
            <w:r>
              <w:t xml:space="preserve"> по </w:t>
            </w:r>
            <w:hyperlink w:anchor="P521" w:history="1">
              <w:r>
                <w:rPr>
                  <w:color w:val="0000FF"/>
                </w:rPr>
                <w:t>подпункту 2.3</w:t>
              </w:r>
            </w:hyperlink>
            <w:r>
              <w:t xml:space="preserve"> настоящего перечня при аккредитации на категории транспортных средств M</w:t>
            </w:r>
            <w:r>
              <w:rPr>
                <w:vertAlign w:val="subscript"/>
              </w:rPr>
              <w:t>1</w:t>
            </w:r>
            <w:r>
              <w:t xml:space="preserve"> и N</w:t>
            </w:r>
            <w:r>
              <w:rPr>
                <w:vertAlign w:val="subscript"/>
              </w:rPr>
              <w:t>1</w:t>
            </w:r>
          </w:p>
        </w:tc>
      </w:tr>
      <w:tr w:rsidR="00370DD4" w:rsidTr="00370DD4">
        <w:tc>
          <w:tcPr>
            <w:tcW w:w="701" w:type="dxa"/>
          </w:tcPr>
          <w:p w:rsidR="00370DD4" w:rsidRDefault="00370DD4">
            <w:pPr>
              <w:pStyle w:val="ConsPlusNormal"/>
            </w:pPr>
            <w:bookmarkStart w:id="12" w:name="P521"/>
            <w:bookmarkEnd w:id="12"/>
            <w:r>
              <w:t>2.3</w:t>
            </w:r>
          </w:p>
        </w:tc>
        <w:tc>
          <w:tcPr>
            <w:tcW w:w="2477" w:type="dxa"/>
          </w:tcPr>
          <w:p w:rsidR="00370DD4" w:rsidRDefault="00370DD4">
            <w:pPr>
              <w:pStyle w:val="ConsPlusNormal"/>
            </w:pPr>
            <w:r>
              <w:t>Люфт-детектор для проверки люфтов в деталях рулевого управления и подвески</w:t>
            </w:r>
          </w:p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 xml:space="preserve">Технически допустимая максимальная масса транспортного средства, приходящая на ось, </w:t>
            </w:r>
            <w:proofErr w:type="gramStart"/>
            <w:r>
              <w:t>кг</w:t>
            </w:r>
            <w:proofErr w:type="gramEnd"/>
            <w:r>
              <w:t>, не менее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13000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Не нормируется</w:t>
            </w:r>
          </w:p>
        </w:tc>
        <w:tc>
          <w:tcPr>
            <w:tcW w:w="600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0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2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24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6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76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28" w:type="dxa"/>
          </w:tcPr>
          <w:p w:rsidR="00370DD4" w:rsidRDefault="00370DD4">
            <w:pPr>
              <w:pStyle w:val="ConsPlusNormal"/>
            </w:pPr>
          </w:p>
        </w:tc>
      </w:tr>
      <w:tr w:rsidR="00370DD4" w:rsidTr="00370DD4">
        <w:tc>
          <w:tcPr>
            <w:tcW w:w="16561" w:type="dxa"/>
            <w:gridSpan w:val="17"/>
          </w:tcPr>
          <w:p w:rsidR="00370DD4" w:rsidRDefault="00370DD4">
            <w:pPr>
              <w:pStyle w:val="ConsPlusNormal"/>
              <w:jc w:val="center"/>
              <w:outlineLvl w:val="2"/>
            </w:pPr>
            <w:r>
              <w:t>3. Средства технического диагностирования внешних световых приборов</w:t>
            </w:r>
          </w:p>
        </w:tc>
      </w:tr>
      <w:tr w:rsidR="00370DD4" w:rsidTr="00370DD4">
        <w:tc>
          <w:tcPr>
            <w:tcW w:w="701" w:type="dxa"/>
          </w:tcPr>
          <w:p w:rsidR="00370DD4" w:rsidRDefault="00370DD4">
            <w:pPr>
              <w:pStyle w:val="ConsPlusNormal"/>
            </w:pPr>
            <w:bookmarkStart w:id="13" w:name="P539"/>
            <w:bookmarkEnd w:id="13"/>
            <w:r>
              <w:t>3.1</w:t>
            </w:r>
          </w:p>
        </w:tc>
        <w:tc>
          <w:tcPr>
            <w:tcW w:w="2477" w:type="dxa"/>
          </w:tcPr>
          <w:p w:rsidR="00370DD4" w:rsidRDefault="00370DD4">
            <w:pPr>
              <w:pStyle w:val="ConsPlusNormal"/>
            </w:pPr>
            <w:r>
              <w:t>Прибор для проверки света фар</w:t>
            </w:r>
          </w:p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 xml:space="preserve">Диапазон </w:t>
            </w:r>
            <w:proofErr w:type="gramStart"/>
            <w:r>
              <w:t>измерения угла наклона светотеневой границы светового пучка</w:t>
            </w:r>
            <w:proofErr w:type="gramEnd"/>
            <w:r>
              <w:t xml:space="preserve"> в вертикальной плоскости, не менее, % (угловые минуты)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 xml:space="preserve">0,1 </w:t>
            </w:r>
            <w:r w:rsidR="005E4295">
              <w:pict>
                <v:shape id="_x0000_i1037" style="width:10.5pt;height:10.5pt" coordsize="" o:spt="100" adj="0,,0" path="" filled="f" stroked="f">
                  <v:stroke joinstyle="miter"/>
                  <v:imagedata r:id="rId45" o:title="base_1_385715_32780"/>
                  <v:formulas/>
                  <v:path o:connecttype="segments"/>
                </v:shape>
              </w:pict>
            </w:r>
            <w:r>
              <w:t xml:space="preserve"> 3,85</w:t>
            </w:r>
          </w:p>
          <w:p w:rsidR="00370DD4" w:rsidRDefault="00370DD4">
            <w:pPr>
              <w:pStyle w:val="ConsPlusNormal"/>
              <w:jc w:val="center"/>
            </w:pPr>
            <w:r>
              <w:t xml:space="preserve">(5 </w:t>
            </w:r>
            <w:r w:rsidR="005E4295">
              <w:pict>
                <v:shape id="_x0000_i1038" style="width:10.5pt;height:10.5pt" coordsize="" o:spt="100" adj="0,,0" path="" filled="f" stroked="f">
                  <v:stroke joinstyle="miter"/>
                  <v:imagedata r:id="rId45" o:title="base_1_385715_32781"/>
                  <v:formulas/>
                  <v:path o:connecttype="segments"/>
                </v:shape>
              </w:pict>
            </w:r>
            <w:r>
              <w:t xml:space="preserve"> 130)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+/- 0,5</w:t>
            </w:r>
          </w:p>
          <w:p w:rsidR="00370DD4" w:rsidRDefault="00370DD4">
            <w:pPr>
              <w:pStyle w:val="ConsPlusNormal"/>
              <w:jc w:val="center"/>
            </w:pPr>
            <w:r>
              <w:t>(+/- 17)</w:t>
            </w:r>
          </w:p>
        </w:tc>
        <w:tc>
          <w:tcPr>
            <w:tcW w:w="600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0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2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24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6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76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28" w:type="dxa"/>
          </w:tcPr>
          <w:p w:rsidR="00370DD4" w:rsidRDefault="00370DD4">
            <w:pPr>
              <w:pStyle w:val="ConsPlusNormal"/>
            </w:pPr>
          </w:p>
        </w:tc>
      </w:tr>
      <w:tr w:rsidR="00370DD4" w:rsidTr="00370DD4">
        <w:tc>
          <w:tcPr>
            <w:tcW w:w="701" w:type="dxa"/>
          </w:tcPr>
          <w:p w:rsidR="00370DD4" w:rsidRDefault="00370DD4">
            <w:pPr>
              <w:pStyle w:val="ConsPlusNormal"/>
            </w:pPr>
          </w:p>
        </w:tc>
        <w:tc>
          <w:tcPr>
            <w:tcW w:w="2477" w:type="dxa"/>
          </w:tcPr>
          <w:p w:rsidR="00370DD4" w:rsidRDefault="00370DD4">
            <w:pPr>
              <w:pStyle w:val="ConsPlusNormal"/>
            </w:pPr>
          </w:p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>Диапазон измерения силы света фар, кд, не менее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 xml:space="preserve">200 </w:t>
            </w:r>
            <w:r w:rsidR="005E4295">
              <w:pict>
                <v:shape id="_x0000_i1039" style="width:10.5pt;height:10.5pt" coordsize="" o:spt="100" adj="0,,0" path="" filled="f" stroked="f">
                  <v:stroke joinstyle="miter"/>
                  <v:imagedata r:id="rId45" o:title="base_1_385715_32782"/>
                  <v:formulas/>
                  <v:path o:connecttype="segments"/>
                </v:shape>
              </w:pict>
            </w:r>
            <w:r>
              <w:t xml:space="preserve"> 40000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+/- 15%</w:t>
            </w:r>
          </w:p>
        </w:tc>
        <w:tc>
          <w:tcPr>
            <w:tcW w:w="600" w:type="dxa"/>
          </w:tcPr>
          <w:p w:rsidR="00370DD4" w:rsidRDefault="00370DD4">
            <w:pPr>
              <w:pStyle w:val="ConsPlusNormal"/>
            </w:pPr>
          </w:p>
        </w:tc>
        <w:tc>
          <w:tcPr>
            <w:tcW w:w="680" w:type="dxa"/>
          </w:tcPr>
          <w:p w:rsidR="00370DD4" w:rsidRDefault="00370DD4">
            <w:pPr>
              <w:pStyle w:val="ConsPlusNormal"/>
            </w:pPr>
          </w:p>
        </w:tc>
        <w:tc>
          <w:tcPr>
            <w:tcW w:w="680" w:type="dxa"/>
          </w:tcPr>
          <w:p w:rsidR="00370DD4" w:rsidRDefault="00370DD4">
            <w:pPr>
              <w:pStyle w:val="ConsPlusNormal"/>
            </w:pPr>
          </w:p>
        </w:tc>
        <w:tc>
          <w:tcPr>
            <w:tcW w:w="567" w:type="dxa"/>
          </w:tcPr>
          <w:p w:rsidR="00370DD4" w:rsidRDefault="00370DD4">
            <w:pPr>
              <w:pStyle w:val="ConsPlusNormal"/>
            </w:pPr>
          </w:p>
        </w:tc>
        <w:tc>
          <w:tcPr>
            <w:tcW w:w="624" w:type="dxa"/>
          </w:tcPr>
          <w:p w:rsidR="00370DD4" w:rsidRDefault="00370DD4">
            <w:pPr>
              <w:pStyle w:val="ConsPlusNormal"/>
            </w:pPr>
          </w:p>
        </w:tc>
        <w:tc>
          <w:tcPr>
            <w:tcW w:w="567" w:type="dxa"/>
          </w:tcPr>
          <w:p w:rsidR="00370DD4" w:rsidRDefault="00370DD4">
            <w:pPr>
              <w:pStyle w:val="ConsPlusNormal"/>
            </w:pPr>
          </w:p>
        </w:tc>
        <w:tc>
          <w:tcPr>
            <w:tcW w:w="567" w:type="dxa"/>
          </w:tcPr>
          <w:p w:rsidR="00370DD4" w:rsidRDefault="00370DD4">
            <w:pPr>
              <w:pStyle w:val="ConsPlusNormal"/>
            </w:pPr>
          </w:p>
        </w:tc>
        <w:tc>
          <w:tcPr>
            <w:tcW w:w="552" w:type="dxa"/>
          </w:tcPr>
          <w:p w:rsidR="00370DD4" w:rsidRDefault="00370DD4">
            <w:pPr>
              <w:pStyle w:val="ConsPlusNormal"/>
            </w:pPr>
          </w:p>
        </w:tc>
        <w:tc>
          <w:tcPr>
            <w:tcW w:w="624" w:type="dxa"/>
          </w:tcPr>
          <w:p w:rsidR="00370DD4" w:rsidRDefault="00370DD4">
            <w:pPr>
              <w:pStyle w:val="ConsPlusNormal"/>
            </w:pPr>
          </w:p>
        </w:tc>
        <w:tc>
          <w:tcPr>
            <w:tcW w:w="566" w:type="dxa"/>
          </w:tcPr>
          <w:p w:rsidR="00370DD4" w:rsidRDefault="00370DD4">
            <w:pPr>
              <w:pStyle w:val="ConsPlusNormal"/>
            </w:pPr>
          </w:p>
        </w:tc>
        <w:tc>
          <w:tcPr>
            <w:tcW w:w="576" w:type="dxa"/>
          </w:tcPr>
          <w:p w:rsidR="00370DD4" w:rsidRDefault="00370DD4">
            <w:pPr>
              <w:pStyle w:val="ConsPlusNormal"/>
            </w:pPr>
          </w:p>
        </w:tc>
        <w:tc>
          <w:tcPr>
            <w:tcW w:w="1928" w:type="dxa"/>
          </w:tcPr>
          <w:p w:rsidR="00370DD4" w:rsidRDefault="00370DD4">
            <w:pPr>
              <w:pStyle w:val="ConsPlusNormal"/>
            </w:pPr>
          </w:p>
        </w:tc>
      </w:tr>
      <w:tr w:rsidR="00370DD4" w:rsidTr="00370DD4">
        <w:tc>
          <w:tcPr>
            <w:tcW w:w="16561" w:type="dxa"/>
            <w:gridSpan w:val="17"/>
          </w:tcPr>
          <w:p w:rsidR="00370DD4" w:rsidRDefault="00370DD4">
            <w:pPr>
              <w:pStyle w:val="ConsPlusNormal"/>
              <w:jc w:val="center"/>
              <w:outlineLvl w:val="2"/>
            </w:pPr>
            <w:r>
              <w:t>4. Средства технического диагностирования шин</w:t>
            </w:r>
          </w:p>
        </w:tc>
      </w:tr>
      <w:tr w:rsidR="00370DD4" w:rsidTr="00370DD4">
        <w:tc>
          <w:tcPr>
            <w:tcW w:w="701" w:type="dxa"/>
          </w:tcPr>
          <w:p w:rsidR="00370DD4" w:rsidRDefault="00370DD4">
            <w:pPr>
              <w:pStyle w:val="ConsPlusNormal"/>
            </w:pPr>
            <w:bookmarkStart w:id="14" w:name="P576"/>
            <w:bookmarkEnd w:id="14"/>
            <w:r>
              <w:t>4.1</w:t>
            </w:r>
          </w:p>
        </w:tc>
        <w:tc>
          <w:tcPr>
            <w:tcW w:w="2477" w:type="dxa"/>
          </w:tcPr>
          <w:p w:rsidR="00370DD4" w:rsidRDefault="00370DD4">
            <w:pPr>
              <w:pStyle w:val="ConsPlusNormal"/>
            </w:pPr>
            <w:r>
              <w:t>Штангенциркуль (с линейкой для измерения глубин)</w:t>
            </w:r>
          </w:p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 xml:space="preserve">Измерение линейных размеров, </w:t>
            </w:r>
            <w:proofErr w:type="gramStart"/>
            <w:r>
              <w:t>мм</w:t>
            </w:r>
            <w:proofErr w:type="gramEnd"/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 xml:space="preserve">0 </w:t>
            </w:r>
            <w:r w:rsidR="005E4295">
              <w:pict>
                <v:shape id="_x0000_i1040" style="width:10.5pt;height:10.5pt" coordsize="" o:spt="100" adj="0,,0" path="" filled="f" stroked="f">
                  <v:stroke joinstyle="miter"/>
                  <v:imagedata r:id="rId45" o:title="base_1_385715_32783"/>
                  <v:formulas/>
                  <v:path o:connecttype="segments"/>
                </v:shape>
              </w:pict>
            </w:r>
            <w:r>
              <w:t xml:space="preserve"> 100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+/- 0,1</w:t>
            </w:r>
          </w:p>
        </w:tc>
        <w:tc>
          <w:tcPr>
            <w:tcW w:w="600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2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6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76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28" w:type="dxa"/>
          </w:tcPr>
          <w:p w:rsidR="00370DD4" w:rsidRDefault="00370DD4">
            <w:pPr>
              <w:pStyle w:val="ConsPlusNormal"/>
            </w:pPr>
            <w:r>
              <w:t>Альтернативно штангенциркулю может использоваться специальный шаблон</w:t>
            </w:r>
          </w:p>
        </w:tc>
      </w:tr>
      <w:tr w:rsidR="00370DD4" w:rsidTr="00370DD4">
        <w:tc>
          <w:tcPr>
            <w:tcW w:w="16561" w:type="dxa"/>
            <w:gridSpan w:val="17"/>
          </w:tcPr>
          <w:p w:rsidR="00370DD4" w:rsidRDefault="00370DD4">
            <w:pPr>
              <w:pStyle w:val="ConsPlusNormal"/>
              <w:jc w:val="center"/>
              <w:outlineLvl w:val="2"/>
            </w:pPr>
            <w:r>
              <w:t>5. Средства технического диагностирования двигателя и его систем</w:t>
            </w:r>
          </w:p>
        </w:tc>
      </w:tr>
      <w:tr w:rsidR="00370DD4" w:rsidTr="00370DD4">
        <w:tc>
          <w:tcPr>
            <w:tcW w:w="701" w:type="dxa"/>
            <w:tcBorders>
              <w:bottom w:val="nil"/>
            </w:tcBorders>
          </w:tcPr>
          <w:p w:rsidR="00370DD4" w:rsidRDefault="00370DD4">
            <w:pPr>
              <w:pStyle w:val="ConsPlusNormal"/>
            </w:pPr>
            <w:bookmarkStart w:id="15" w:name="P594"/>
            <w:bookmarkEnd w:id="15"/>
            <w:r>
              <w:t>5.1</w:t>
            </w:r>
          </w:p>
        </w:tc>
        <w:tc>
          <w:tcPr>
            <w:tcW w:w="2477" w:type="dxa"/>
            <w:tcBorders>
              <w:bottom w:val="nil"/>
            </w:tcBorders>
          </w:tcPr>
          <w:p w:rsidR="00370DD4" w:rsidRDefault="00370DD4">
            <w:pPr>
              <w:pStyle w:val="ConsPlusNormal"/>
            </w:pPr>
            <w:r>
              <w:t>Прибор для определения содержания загрязняющих веществ в отработавших газах транспортных сре</w:t>
            </w:r>
            <w:proofErr w:type="gramStart"/>
            <w:r>
              <w:t>дств с дв</w:t>
            </w:r>
            <w:proofErr w:type="gramEnd"/>
            <w:r>
              <w:t>игателями с искровым зажиганием (далее - газоанализатор)</w:t>
            </w:r>
          </w:p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>Содержание оксида углерода (CO), %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 xml:space="preserve">0 </w:t>
            </w:r>
            <w:r w:rsidR="005E4295">
              <w:pict>
                <v:shape id="_x0000_i1041" style="width:10.5pt;height:10.5pt" coordsize="" o:spt="100" adj="0,,0" path="" filled="f" stroked="f">
                  <v:stroke joinstyle="miter"/>
                  <v:imagedata r:id="rId45" o:title="base_1_385715_32784"/>
                  <v:formulas/>
                  <v:path o:connecttype="segments"/>
                </v:shape>
              </w:pict>
            </w:r>
            <w:r>
              <w:t xml:space="preserve"> 5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+/- 5%</w:t>
            </w:r>
          </w:p>
        </w:tc>
        <w:tc>
          <w:tcPr>
            <w:tcW w:w="600" w:type="dxa"/>
            <w:tcBorders>
              <w:bottom w:val="nil"/>
            </w:tcBorders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  <w:tcBorders>
              <w:bottom w:val="nil"/>
            </w:tcBorders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  <w:tcBorders>
              <w:bottom w:val="nil"/>
            </w:tcBorders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bottom w:val="nil"/>
            </w:tcBorders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  <w:tcBorders>
              <w:bottom w:val="nil"/>
            </w:tcBorders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bottom w:val="nil"/>
            </w:tcBorders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bottom w:val="nil"/>
            </w:tcBorders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2" w:type="dxa"/>
            <w:tcBorders>
              <w:bottom w:val="nil"/>
            </w:tcBorders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24" w:type="dxa"/>
            <w:tcBorders>
              <w:bottom w:val="nil"/>
            </w:tcBorders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6" w:type="dxa"/>
            <w:tcBorders>
              <w:bottom w:val="nil"/>
            </w:tcBorders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76" w:type="dxa"/>
            <w:tcBorders>
              <w:bottom w:val="nil"/>
            </w:tcBorders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28" w:type="dxa"/>
          </w:tcPr>
          <w:p w:rsidR="00370DD4" w:rsidRDefault="00370DD4">
            <w:pPr>
              <w:pStyle w:val="ConsPlusNormal"/>
            </w:pPr>
            <w:r>
              <w:t>Не распространяется на дилеров, осуществляющих технический осмотр марок транспортных средств, имеющих в модельном ряду только транспортные средства с двигателями с воспламенением от сжатия и (или) электродвигателями</w:t>
            </w:r>
          </w:p>
        </w:tc>
      </w:tr>
      <w:tr w:rsidR="00370DD4" w:rsidTr="00370DD4">
        <w:tblPrEx>
          <w:tblBorders>
            <w:insideH w:val="nil"/>
          </w:tblBorders>
        </w:tblPrEx>
        <w:tc>
          <w:tcPr>
            <w:tcW w:w="701" w:type="dxa"/>
            <w:vMerge w:val="restart"/>
            <w:tcBorders>
              <w:top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2477" w:type="dxa"/>
            <w:vMerge w:val="restart"/>
            <w:tcBorders>
              <w:top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>Содержание диоксида углерода (CO</w:t>
            </w:r>
            <w:r>
              <w:rPr>
                <w:vertAlign w:val="subscript"/>
              </w:rPr>
              <w:t>2</w:t>
            </w:r>
            <w:r>
              <w:t>), %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 xml:space="preserve">0 </w:t>
            </w:r>
            <w:r w:rsidR="005E4295">
              <w:pict>
                <v:shape id="_x0000_i1042" style="width:10.5pt;height:10.5pt" coordsize="" o:spt="100" adj="0,,0" path="" filled="f" stroked="f">
                  <v:stroke joinstyle="miter"/>
                  <v:imagedata r:id="rId45" o:title="base_1_385715_32785"/>
                  <v:formulas/>
                  <v:path o:connecttype="segments"/>
                </v:shape>
              </w:pict>
            </w:r>
            <w:r>
              <w:t xml:space="preserve"> 16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+/- 5%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370DD4" w:rsidRDefault="00370DD4">
            <w:pPr>
              <w:pStyle w:val="ConsPlusNormal"/>
            </w:pPr>
            <w:r>
              <w:t>Должен соответствовать по метрологическим характеристикам приборам класса точности 00; 0</w:t>
            </w:r>
          </w:p>
        </w:tc>
      </w:tr>
      <w:tr w:rsidR="00370DD4" w:rsidTr="00370DD4">
        <w:tblPrEx>
          <w:tblBorders>
            <w:insideH w:val="nil"/>
          </w:tblBorders>
        </w:tblPrEx>
        <w:tc>
          <w:tcPr>
            <w:tcW w:w="701" w:type="dxa"/>
            <w:vMerge/>
            <w:tcBorders>
              <w:top w:val="nil"/>
            </w:tcBorders>
          </w:tcPr>
          <w:p w:rsidR="00370DD4" w:rsidRDefault="00370DD4"/>
        </w:tc>
        <w:tc>
          <w:tcPr>
            <w:tcW w:w="2477" w:type="dxa"/>
            <w:vMerge/>
            <w:tcBorders>
              <w:top w:val="nil"/>
            </w:tcBorders>
          </w:tcPr>
          <w:p w:rsidR="00370DD4" w:rsidRDefault="00370DD4"/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>Содержание кислорода (O</w:t>
            </w:r>
            <w:r>
              <w:rPr>
                <w:vertAlign w:val="subscript"/>
              </w:rPr>
              <w:t>2</w:t>
            </w:r>
            <w:r>
              <w:t>), %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 xml:space="preserve">0 </w:t>
            </w:r>
            <w:r w:rsidR="005E4295">
              <w:pict>
                <v:shape id="_x0000_i1043" style="width:10.5pt;height:10.5pt" coordsize="" o:spt="100" adj="0,,0" path="" filled="f" stroked="f">
                  <v:stroke joinstyle="miter"/>
                  <v:imagedata r:id="rId45" o:title="base_1_385715_32786"/>
                  <v:formulas/>
                  <v:path o:connecttype="segments"/>
                </v:shape>
              </w:pict>
            </w:r>
            <w:r>
              <w:t xml:space="preserve"> 21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+/- 5%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1928" w:type="dxa"/>
            <w:vMerge/>
          </w:tcPr>
          <w:p w:rsidR="00370DD4" w:rsidRDefault="00370DD4"/>
        </w:tc>
      </w:tr>
      <w:tr w:rsidR="00370DD4" w:rsidTr="00370DD4">
        <w:tblPrEx>
          <w:tblBorders>
            <w:insideH w:val="nil"/>
          </w:tblBorders>
        </w:tblPrEx>
        <w:tc>
          <w:tcPr>
            <w:tcW w:w="701" w:type="dxa"/>
            <w:vMerge/>
            <w:tcBorders>
              <w:top w:val="nil"/>
            </w:tcBorders>
          </w:tcPr>
          <w:p w:rsidR="00370DD4" w:rsidRDefault="00370DD4"/>
        </w:tc>
        <w:tc>
          <w:tcPr>
            <w:tcW w:w="2477" w:type="dxa"/>
            <w:vMerge/>
            <w:tcBorders>
              <w:top w:val="nil"/>
            </w:tcBorders>
          </w:tcPr>
          <w:p w:rsidR="00370DD4" w:rsidRDefault="00370DD4"/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>Содержание углеводородов (</w:t>
            </w:r>
            <w:proofErr w:type="spellStart"/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m</w:t>
            </w:r>
            <w:proofErr w:type="spellEnd"/>
            <w:r>
              <w:t>), млн.</w:t>
            </w:r>
            <w:r>
              <w:rPr>
                <w:vertAlign w:val="superscript"/>
              </w:rPr>
              <w:t>-1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 xml:space="preserve">0 </w:t>
            </w:r>
            <w:r w:rsidR="005E4295">
              <w:pict>
                <v:shape id="_x0000_i1044" style="width:10.5pt;height:10.5pt" coordsize="" o:spt="100" adj="0,,0" path="" filled="f" stroked="f">
                  <v:stroke joinstyle="miter"/>
                  <v:imagedata r:id="rId45" o:title="base_1_385715_32787"/>
                  <v:formulas/>
                  <v:path o:connecttype="segments"/>
                </v:shape>
              </w:pict>
            </w:r>
            <w:r>
              <w:t xml:space="preserve"> 2000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+/- 5%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1928" w:type="dxa"/>
            <w:vMerge/>
          </w:tcPr>
          <w:p w:rsidR="00370DD4" w:rsidRDefault="00370DD4"/>
        </w:tc>
      </w:tr>
      <w:tr w:rsidR="00370DD4" w:rsidTr="00370DD4">
        <w:tblPrEx>
          <w:tblBorders>
            <w:insideH w:val="nil"/>
          </w:tblBorders>
        </w:tblPrEx>
        <w:tc>
          <w:tcPr>
            <w:tcW w:w="701" w:type="dxa"/>
            <w:vMerge/>
            <w:tcBorders>
              <w:top w:val="nil"/>
            </w:tcBorders>
          </w:tcPr>
          <w:p w:rsidR="00370DD4" w:rsidRDefault="00370DD4"/>
        </w:tc>
        <w:tc>
          <w:tcPr>
            <w:tcW w:w="2477" w:type="dxa"/>
            <w:vMerge/>
            <w:tcBorders>
              <w:top w:val="nil"/>
            </w:tcBorders>
          </w:tcPr>
          <w:p w:rsidR="00370DD4" w:rsidRDefault="00370DD4"/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>Частота вращения коленчатого вала, мин.</w:t>
            </w:r>
            <w:r>
              <w:rPr>
                <w:vertAlign w:val="superscript"/>
              </w:rPr>
              <w:t>-1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 xml:space="preserve">400 </w:t>
            </w:r>
            <w:r w:rsidR="005E4295">
              <w:pict>
                <v:shape id="_x0000_i1045" style="width:10.5pt;height:10.5pt" coordsize="" o:spt="100" adj="0,,0" path="" filled="f" stroked="f">
                  <v:stroke joinstyle="miter"/>
                  <v:imagedata r:id="rId45" o:title="base_1_385715_32788"/>
                  <v:formulas/>
                  <v:path o:connecttype="segments"/>
                </v:shape>
              </w:pict>
            </w:r>
            <w:r>
              <w:t xml:space="preserve"> 6000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+/- 2,5%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1928" w:type="dxa"/>
          </w:tcPr>
          <w:p w:rsidR="00370DD4" w:rsidRDefault="00370DD4">
            <w:pPr>
              <w:pStyle w:val="ConsPlusNormal"/>
            </w:pPr>
            <w:r>
              <w:t xml:space="preserve">При наличии </w:t>
            </w:r>
            <w:proofErr w:type="gramStart"/>
            <w:r>
              <w:t>канала измерения частоты вращения коленчатого вала</w:t>
            </w:r>
            <w:proofErr w:type="gramEnd"/>
          </w:p>
        </w:tc>
      </w:tr>
      <w:tr w:rsidR="00370DD4" w:rsidTr="00370DD4">
        <w:tc>
          <w:tcPr>
            <w:tcW w:w="701" w:type="dxa"/>
            <w:vMerge/>
            <w:tcBorders>
              <w:top w:val="nil"/>
            </w:tcBorders>
          </w:tcPr>
          <w:p w:rsidR="00370DD4" w:rsidRDefault="00370DD4"/>
        </w:tc>
        <w:tc>
          <w:tcPr>
            <w:tcW w:w="2477" w:type="dxa"/>
            <w:vMerge/>
            <w:tcBorders>
              <w:top w:val="nil"/>
            </w:tcBorders>
          </w:tcPr>
          <w:p w:rsidR="00370DD4" w:rsidRDefault="00370DD4"/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>Температура масла, °C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 xml:space="preserve">20 </w:t>
            </w:r>
            <w:r w:rsidR="005E4295">
              <w:pict>
                <v:shape id="_x0000_i1046" style="width:10.5pt;height:10.5pt" coordsize="" o:spt="100" adj="0,,0" path="" filled="f" stroked="f">
                  <v:stroke joinstyle="miter"/>
                  <v:imagedata r:id="rId45" o:title="base_1_385715_32789"/>
                  <v:formulas/>
                  <v:path o:connecttype="segments"/>
                </v:shape>
              </w:pict>
            </w:r>
            <w:r>
              <w:t xml:space="preserve"> 100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+/- 2,5%</w:t>
            </w:r>
          </w:p>
        </w:tc>
        <w:tc>
          <w:tcPr>
            <w:tcW w:w="600" w:type="dxa"/>
            <w:tcBorders>
              <w:top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52" w:type="dxa"/>
            <w:tcBorders>
              <w:top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66" w:type="dxa"/>
            <w:tcBorders>
              <w:top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76" w:type="dxa"/>
            <w:tcBorders>
              <w:top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1928" w:type="dxa"/>
          </w:tcPr>
          <w:p w:rsidR="00370DD4" w:rsidRDefault="00370DD4">
            <w:pPr>
              <w:pStyle w:val="ConsPlusNormal"/>
            </w:pPr>
            <w:r>
              <w:t>При наличии канала измерения температуры</w:t>
            </w:r>
          </w:p>
        </w:tc>
      </w:tr>
      <w:tr w:rsidR="00370DD4" w:rsidTr="00370DD4">
        <w:tc>
          <w:tcPr>
            <w:tcW w:w="701" w:type="dxa"/>
            <w:tcBorders>
              <w:bottom w:val="nil"/>
            </w:tcBorders>
          </w:tcPr>
          <w:p w:rsidR="00370DD4" w:rsidRDefault="00370DD4">
            <w:pPr>
              <w:pStyle w:val="ConsPlusNormal"/>
            </w:pPr>
            <w:bookmarkStart w:id="16" w:name="P686"/>
            <w:bookmarkEnd w:id="16"/>
            <w:r>
              <w:t>5.2</w:t>
            </w:r>
          </w:p>
        </w:tc>
        <w:tc>
          <w:tcPr>
            <w:tcW w:w="2477" w:type="dxa"/>
            <w:tcBorders>
              <w:bottom w:val="nil"/>
            </w:tcBorders>
          </w:tcPr>
          <w:p w:rsidR="00370DD4" w:rsidRDefault="00370DD4">
            <w:pPr>
              <w:pStyle w:val="ConsPlusNormal"/>
            </w:pPr>
            <w:r>
              <w:t>Прибор для определения дымности в отработавших газах транспортных сре</w:t>
            </w:r>
            <w:proofErr w:type="gramStart"/>
            <w:r>
              <w:t>дств с дв</w:t>
            </w:r>
            <w:proofErr w:type="gramEnd"/>
            <w:r>
              <w:t>игателями с воспламенением от сжатия (далее - дымомер)</w:t>
            </w:r>
          </w:p>
        </w:tc>
        <w:tc>
          <w:tcPr>
            <w:tcW w:w="1694" w:type="dxa"/>
          </w:tcPr>
          <w:p w:rsidR="00370DD4" w:rsidRDefault="00370DD4">
            <w:pPr>
              <w:pStyle w:val="ConsPlusNormal"/>
            </w:pPr>
          </w:p>
        </w:tc>
        <w:tc>
          <w:tcPr>
            <w:tcW w:w="1579" w:type="dxa"/>
          </w:tcPr>
          <w:p w:rsidR="00370DD4" w:rsidRDefault="00370DD4">
            <w:pPr>
              <w:pStyle w:val="ConsPlusNormal"/>
            </w:pPr>
          </w:p>
        </w:tc>
        <w:tc>
          <w:tcPr>
            <w:tcW w:w="1579" w:type="dxa"/>
          </w:tcPr>
          <w:p w:rsidR="00370DD4" w:rsidRDefault="00370DD4">
            <w:pPr>
              <w:pStyle w:val="ConsPlusNormal"/>
            </w:pPr>
          </w:p>
        </w:tc>
        <w:tc>
          <w:tcPr>
            <w:tcW w:w="600" w:type="dxa"/>
            <w:tcBorders>
              <w:bottom w:val="nil"/>
            </w:tcBorders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  <w:tcBorders>
              <w:bottom w:val="nil"/>
            </w:tcBorders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  <w:tcBorders>
              <w:bottom w:val="nil"/>
            </w:tcBorders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bottom w:val="nil"/>
            </w:tcBorders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  <w:tcBorders>
              <w:bottom w:val="nil"/>
            </w:tcBorders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bottom w:val="nil"/>
            </w:tcBorders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bottom w:val="nil"/>
            </w:tcBorders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2" w:type="dxa"/>
            <w:tcBorders>
              <w:bottom w:val="nil"/>
            </w:tcBorders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24" w:type="dxa"/>
            <w:tcBorders>
              <w:bottom w:val="nil"/>
            </w:tcBorders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6" w:type="dxa"/>
            <w:tcBorders>
              <w:bottom w:val="nil"/>
            </w:tcBorders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76" w:type="dxa"/>
            <w:tcBorders>
              <w:bottom w:val="nil"/>
            </w:tcBorders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28" w:type="dxa"/>
          </w:tcPr>
          <w:p w:rsidR="00370DD4" w:rsidRDefault="00370DD4">
            <w:pPr>
              <w:pStyle w:val="ConsPlusNormal"/>
            </w:pPr>
            <w:r>
              <w:t>Не распространяется на дилеров, осуществляющих технический осмотр марок транспортных средств, имеющих в модельном ряду только транспортные средства с двигателями с искровым зажиганием и (или) электродвигателями</w:t>
            </w:r>
          </w:p>
        </w:tc>
      </w:tr>
      <w:tr w:rsidR="00370DD4" w:rsidTr="00370DD4">
        <w:tblPrEx>
          <w:tblBorders>
            <w:insideH w:val="nil"/>
          </w:tblBorders>
        </w:tblPrEx>
        <w:tc>
          <w:tcPr>
            <w:tcW w:w="701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>Коэффициент поглощения света, м</w:t>
            </w:r>
            <w:r>
              <w:rPr>
                <w:vertAlign w:val="superscript"/>
              </w:rPr>
              <w:t>-1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 xml:space="preserve">0 - </w:t>
            </w:r>
            <w:r w:rsidR="005E4295">
              <w:pict>
                <v:shape id="_x0000_i1047" style="width:13.5pt;height:10.5pt" coordsize="" o:spt="100" adj="0,,0" path="" filled="f" stroked="f">
                  <v:stroke joinstyle="miter"/>
                  <v:imagedata r:id="rId46" o:title="base_1_385715_32790"/>
                  <v:formulas/>
                  <v:path o:connecttype="segments"/>
                </v:shape>
              </w:pict>
            </w:r>
            <w:r>
              <w:t xml:space="preserve"> (0 - 10, при k &gt; 10 k = </w:t>
            </w:r>
            <w:r w:rsidR="005E4295">
              <w:pict>
                <v:shape id="_x0000_i1048" style="width:13.5pt;height:10.5pt" coordsize="" o:spt="100" adj="0,,0" path="" filled="f" stroked="f">
                  <v:stroke joinstyle="miter"/>
                  <v:imagedata r:id="rId46" o:title="base_1_385715_32791"/>
                  <v:formulas/>
                  <v:path o:connecttype="segments"/>
                </v:shape>
              </w:pict>
            </w:r>
            <w:r>
              <w:t>)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 xml:space="preserve">+/- 0,05 при k = 1,6 </w:t>
            </w:r>
            <w:r w:rsidR="005E4295">
              <w:pict>
                <v:shape id="_x0000_i1049" style="width:10.5pt;height:10.5pt" coordsize="" o:spt="100" adj="0,,0" path="" filled="f" stroked="f">
                  <v:stroke joinstyle="miter"/>
                  <v:imagedata r:id="rId47" o:title="base_1_385715_32792"/>
                  <v:formulas/>
                  <v:path o:connecttype="segments"/>
                </v:shape>
              </w:pict>
            </w:r>
            <w:r>
              <w:t xml:space="preserve"> 1,8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1928" w:type="dxa"/>
          </w:tcPr>
          <w:p w:rsidR="00370DD4" w:rsidRDefault="00370DD4">
            <w:pPr>
              <w:pStyle w:val="ConsPlusNormal"/>
            </w:pPr>
          </w:p>
        </w:tc>
      </w:tr>
      <w:tr w:rsidR="00370DD4" w:rsidTr="00370DD4">
        <w:tblPrEx>
          <w:tblBorders>
            <w:insideH w:val="nil"/>
          </w:tblBorders>
        </w:tblPrEx>
        <w:tc>
          <w:tcPr>
            <w:tcW w:w="701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>Частота вращения коленчатого вала, мин.</w:t>
            </w:r>
            <w:r>
              <w:rPr>
                <w:vertAlign w:val="superscript"/>
              </w:rPr>
              <w:t>-1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 xml:space="preserve">400 </w:t>
            </w:r>
            <w:r w:rsidR="005E4295">
              <w:pict>
                <v:shape id="_x0000_i1050" style="width:10.5pt;height:10.5pt" coordsize="" o:spt="100" adj="0,,0" path="" filled="f" stroked="f">
                  <v:stroke joinstyle="miter"/>
                  <v:imagedata r:id="rId47" o:title="base_1_385715_32793"/>
                  <v:formulas/>
                  <v:path o:connecttype="segments"/>
                </v:shape>
              </w:pict>
            </w:r>
            <w:r>
              <w:t xml:space="preserve"> 6000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+/- 2,5%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1928" w:type="dxa"/>
          </w:tcPr>
          <w:p w:rsidR="00370DD4" w:rsidRDefault="00370DD4">
            <w:pPr>
              <w:pStyle w:val="ConsPlusNormal"/>
            </w:pPr>
            <w:r>
              <w:t xml:space="preserve">При наличии </w:t>
            </w:r>
            <w:proofErr w:type="gramStart"/>
            <w:r>
              <w:t>канала измерения частоты вращения коленчатого вала</w:t>
            </w:r>
            <w:proofErr w:type="gramEnd"/>
          </w:p>
        </w:tc>
      </w:tr>
      <w:tr w:rsidR="00370DD4" w:rsidTr="00370DD4">
        <w:tc>
          <w:tcPr>
            <w:tcW w:w="701" w:type="dxa"/>
            <w:tcBorders>
              <w:top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2477" w:type="dxa"/>
            <w:tcBorders>
              <w:top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>Температура масла, °C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 xml:space="preserve">20 </w:t>
            </w:r>
            <w:r w:rsidR="005E4295">
              <w:pict>
                <v:shape id="_x0000_i1051" style="width:10.5pt;height:10.5pt" coordsize="" o:spt="100" adj="0,,0" path="" filled="f" stroked="f">
                  <v:stroke joinstyle="miter"/>
                  <v:imagedata r:id="rId47" o:title="base_1_385715_32794"/>
                  <v:formulas/>
                  <v:path o:connecttype="segments"/>
                </v:shape>
              </w:pict>
            </w:r>
            <w:r>
              <w:t xml:space="preserve"> 100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+/- 2,5%</w:t>
            </w:r>
          </w:p>
        </w:tc>
        <w:tc>
          <w:tcPr>
            <w:tcW w:w="600" w:type="dxa"/>
            <w:tcBorders>
              <w:top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52" w:type="dxa"/>
            <w:tcBorders>
              <w:top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66" w:type="dxa"/>
            <w:tcBorders>
              <w:top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576" w:type="dxa"/>
            <w:tcBorders>
              <w:top w:val="nil"/>
            </w:tcBorders>
          </w:tcPr>
          <w:p w:rsidR="00370DD4" w:rsidRDefault="00370DD4">
            <w:pPr>
              <w:pStyle w:val="ConsPlusNormal"/>
            </w:pPr>
          </w:p>
        </w:tc>
        <w:tc>
          <w:tcPr>
            <w:tcW w:w="1928" w:type="dxa"/>
          </w:tcPr>
          <w:p w:rsidR="00370DD4" w:rsidRDefault="00370DD4">
            <w:pPr>
              <w:pStyle w:val="ConsPlusNormal"/>
            </w:pPr>
            <w:r>
              <w:t>При наличии канала измерения температуры</w:t>
            </w:r>
          </w:p>
        </w:tc>
      </w:tr>
      <w:tr w:rsidR="00370DD4" w:rsidTr="00370DD4">
        <w:tc>
          <w:tcPr>
            <w:tcW w:w="701" w:type="dxa"/>
            <w:vMerge w:val="restart"/>
          </w:tcPr>
          <w:p w:rsidR="00370DD4" w:rsidRDefault="00370DD4">
            <w:pPr>
              <w:pStyle w:val="ConsPlusNormal"/>
            </w:pPr>
            <w:r>
              <w:t>5.3</w:t>
            </w:r>
          </w:p>
        </w:tc>
        <w:tc>
          <w:tcPr>
            <w:tcW w:w="2477" w:type="dxa"/>
            <w:vMerge w:val="restart"/>
          </w:tcPr>
          <w:p w:rsidR="00370DD4" w:rsidRDefault="00370DD4">
            <w:pPr>
              <w:pStyle w:val="ConsPlusNormal"/>
            </w:pPr>
            <w:r>
              <w:t>Прибор для измерения частоты вращения коленчатого вала двигателя и температуры масла</w:t>
            </w:r>
          </w:p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>Частота вращения коленчатого вала, мин.</w:t>
            </w:r>
            <w:r>
              <w:rPr>
                <w:vertAlign w:val="superscript"/>
              </w:rPr>
              <w:t>-1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 xml:space="preserve">400 </w:t>
            </w:r>
            <w:r w:rsidR="005E4295">
              <w:pict>
                <v:shape id="_x0000_i1052" style="width:10.5pt;height:10.5pt" coordsize="" o:spt="100" adj="0,,0" path="" filled="f" stroked="f">
                  <v:stroke joinstyle="miter"/>
                  <v:imagedata r:id="rId47" o:title="base_1_385715_32795"/>
                  <v:formulas/>
                  <v:path o:connecttype="segments"/>
                </v:shape>
              </w:pict>
            </w:r>
            <w:r>
              <w:t xml:space="preserve"> 6000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+/- 2,5%</w:t>
            </w:r>
          </w:p>
        </w:tc>
        <w:tc>
          <w:tcPr>
            <w:tcW w:w="600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2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24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6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76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28" w:type="dxa"/>
            <w:vMerge w:val="restart"/>
          </w:tcPr>
          <w:p w:rsidR="00370DD4" w:rsidRDefault="00370DD4">
            <w:pPr>
              <w:pStyle w:val="ConsPlusNormal"/>
            </w:pPr>
            <w:r>
              <w:t xml:space="preserve">Должен применяться, если измерение частоты оборотов двигателя и температуры масла не предусмотрено приборами по </w:t>
            </w:r>
            <w:hyperlink w:anchor="P594" w:history="1">
              <w:r>
                <w:rPr>
                  <w:color w:val="0000FF"/>
                </w:rPr>
                <w:t>подпунктам 5.1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5.2</w:t>
              </w:r>
            </w:hyperlink>
            <w:r>
              <w:t xml:space="preserve"> и </w:t>
            </w:r>
            <w:hyperlink w:anchor="P785" w:history="1">
              <w:r>
                <w:rPr>
                  <w:color w:val="0000FF"/>
                </w:rPr>
                <w:t>5.4</w:t>
              </w:r>
            </w:hyperlink>
            <w:r>
              <w:t xml:space="preserve"> настоящего перечня</w:t>
            </w:r>
          </w:p>
        </w:tc>
      </w:tr>
      <w:tr w:rsidR="00370DD4" w:rsidTr="00370DD4">
        <w:tc>
          <w:tcPr>
            <w:tcW w:w="701" w:type="dxa"/>
            <w:vMerge/>
          </w:tcPr>
          <w:p w:rsidR="00370DD4" w:rsidRDefault="00370DD4"/>
        </w:tc>
        <w:tc>
          <w:tcPr>
            <w:tcW w:w="2477" w:type="dxa"/>
            <w:vMerge/>
          </w:tcPr>
          <w:p w:rsidR="00370DD4" w:rsidRDefault="00370DD4"/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>Температура масла, °C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 xml:space="preserve">20 </w:t>
            </w:r>
            <w:r w:rsidR="005E4295">
              <w:pict>
                <v:shape id="_x0000_i1053" style="width:10.5pt;height:10.5pt" coordsize="" o:spt="100" adj="0,,0" path="" filled="f" stroked="f">
                  <v:stroke joinstyle="miter"/>
                  <v:imagedata r:id="rId47" o:title="base_1_385715_32796"/>
                  <v:formulas/>
                  <v:path o:connecttype="segments"/>
                </v:shape>
              </w:pict>
            </w:r>
            <w:r>
              <w:t xml:space="preserve"> 100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+/- 2,5%</w:t>
            </w:r>
          </w:p>
        </w:tc>
        <w:tc>
          <w:tcPr>
            <w:tcW w:w="600" w:type="dxa"/>
          </w:tcPr>
          <w:p w:rsidR="00370DD4" w:rsidRDefault="00370DD4">
            <w:pPr>
              <w:pStyle w:val="ConsPlusNormal"/>
            </w:pPr>
          </w:p>
        </w:tc>
        <w:tc>
          <w:tcPr>
            <w:tcW w:w="680" w:type="dxa"/>
          </w:tcPr>
          <w:p w:rsidR="00370DD4" w:rsidRDefault="00370DD4">
            <w:pPr>
              <w:pStyle w:val="ConsPlusNormal"/>
            </w:pPr>
          </w:p>
        </w:tc>
        <w:tc>
          <w:tcPr>
            <w:tcW w:w="680" w:type="dxa"/>
          </w:tcPr>
          <w:p w:rsidR="00370DD4" w:rsidRDefault="00370DD4">
            <w:pPr>
              <w:pStyle w:val="ConsPlusNormal"/>
            </w:pPr>
          </w:p>
        </w:tc>
        <w:tc>
          <w:tcPr>
            <w:tcW w:w="567" w:type="dxa"/>
          </w:tcPr>
          <w:p w:rsidR="00370DD4" w:rsidRDefault="00370DD4">
            <w:pPr>
              <w:pStyle w:val="ConsPlusNormal"/>
            </w:pPr>
          </w:p>
        </w:tc>
        <w:tc>
          <w:tcPr>
            <w:tcW w:w="624" w:type="dxa"/>
          </w:tcPr>
          <w:p w:rsidR="00370DD4" w:rsidRDefault="00370DD4">
            <w:pPr>
              <w:pStyle w:val="ConsPlusNormal"/>
            </w:pPr>
          </w:p>
        </w:tc>
        <w:tc>
          <w:tcPr>
            <w:tcW w:w="567" w:type="dxa"/>
          </w:tcPr>
          <w:p w:rsidR="00370DD4" w:rsidRDefault="00370DD4">
            <w:pPr>
              <w:pStyle w:val="ConsPlusNormal"/>
            </w:pPr>
          </w:p>
        </w:tc>
        <w:tc>
          <w:tcPr>
            <w:tcW w:w="567" w:type="dxa"/>
          </w:tcPr>
          <w:p w:rsidR="00370DD4" w:rsidRDefault="00370DD4">
            <w:pPr>
              <w:pStyle w:val="ConsPlusNormal"/>
            </w:pPr>
          </w:p>
        </w:tc>
        <w:tc>
          <w:tcPr>
            <w:tcW w:w="552" w:type="dxa"/>
          </w:tcPr>
          <w:p w:rsidR="00370DD4" w:rsidRDefault="00370DD4">
            <w:pPr>
              <w:pStyle w:val="ConsPlusNormal"/>
            </w:pPr>
          </w:p>
        </w:tc>
        <w:tc>
          <w:tcPr>
            <w:tcW w:w="624" w:type="dxa"/>
          </w:tcPr>
          <w:p w:rsidR="00370DD4" w:rsidRDefault="00370DD4">
            <w:pPr>
              <w:pStyle w:val="ConsPlusNormal"/>
            </w:pPr>
          </w:p>
        </w:tc>
        <w:tc>
          <w:tcPr>
            <w:tcW w:w="566" w:type="dxa"/>
          </w:tcPr>
          <w:p w:rsidR="00370DD4" w:rsidRDefault="00370DD4">
            <w:pPr>
              <w:pStyle w:val="ConsPlusNormal"/>
            </w:pPr>
          </w:p>
        </w:tc>
        <w:tc>
          <w:tcPr>
            <w:tcW w:w="576" w:type="dxa"/>
          </w:tcPr>
          <w:p w:rsidR="00370DD4" w:rsidRDefault="00370DD4">
            <w:pPr>
              <w:pStyle w:val="ConsPlusNormal"/>
            </w:pPr>
          </w:p>
        </w:tc>
        <w:tc>
          <w:tcPr>
            <w:tcW w:w="1928" w:type="dxa"/>
            <w:vMerge/>
          </w:tcPr>
          <w:p w:rsidR="00370DD4" w:rsidRDefault="00370DD4"/>
        </w:tc>
      </w:tr>
      <w:tr w:rsidR="00370DD4" w:rsidTr="00370DD4">
        <w:tc>
          <w:tcPr>
            <w:tcW w:w="701" w:type="dxa"/>
          </w:tcPr>
          <w:p w:rsidR="00370DD4" w:rsidRDefault="00370DD4">
            <w:pPr>
              <w:pStyle w:val="ConsPlusNormal"/>
            </w:pPr>
            <w:bookmarkStart w:id="17" w:name="P785"/>
            <w:bookmarkEnd w:id="17"/>
            <w:r>
              <w:t>5.4</w:t>
            </w:r>
          </w:p>
        </w:tc>
        <w:tc>
          <w:tcPr>
            <w:tcW w:w="2477" w:type="dxa"/>
          </w:tcPr>
          <w:p w:rsidR="00370DD4" w:rsidRDefault="00370DD4">
            <w:pPr>
              <w:pStyle w:val="ConsPlusNormal"/>
            </w:pPr>
            <w:r>
              <w:t>Универсальный измеритель содержания загрязняющих веществ и дымности в отработавших газах</w:t>
            </w:r>
          </w:p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>Параметры в соответствии с пунктами 5.1, 5.2 и 5.3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В соответствии с пунктами 5.1, 5.2 и 5.3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В соответствии с пунктами 5.1, 5.2 и 5.3</w:t>
            </w:r>
          </w:p>
        </w:tc>
        <w:tc>
          <w:tcPr>
            <w:tcW w:w="600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2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24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6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76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28" w:type="dxa"/>
          </w:tcPr>
          <w:p w:rsidR="00370DD4" w:rsidRDefault="00370DD4">
            <w:pPr>
              <w:pStyle w:val="ConsPlusNormal"/>
            </w:pPr>
            <w:r>
              <w:t xml:space="preserve">Применяется вместо газоанализатора по </w:t>
            </w:r>
            <w:hyperlink w:anchor="P594" w:history="1">
              <w:r>
                <w:rPr>
                  <w:color w:val="0000FF"/>
                </w:rPr>
                <w:t>подпункту 5.1</w:t>
              </w:r>
            </w:hyperlink>
            <w:r>
              <w:t xml:space="preserve"> настоящего перечня, </w:t>
            </w:r>
            <w:proofErr w:type="spellStart"/>
            <w:r>
              <w:t>дымомера</w:t>
            </w:r>
            <w:proofErr w:type="spellEnd"/>
            <w:r>
              <w:t xml:space="preserve"> по </w:t>
            </w:r>
            <w:hyperlink w:anchor="P686" w:history="1">
              <w:r>
                <w:rPr>
                  <w:color w:val="0000FF"/>
                </w:rPr>
                <w:t>подпункту 5.2</w:t>
              </w:r>
            </w:hyperlink>
            <w:r>
              <w:t xml:space="preserve"> настоящего перечня</w:t>
            </w:r>
          </w:p>
        </w:tc>
      </w:tr>
      <w:tr w:rsidR="00370DD4" w:rsidTr="00370DD4">
        <w:tc>
          <w:tcPr>
            <w:tcW w:w="701" w:type="dxa"/>
          </w:tcPr>
          <w:p w:rsidR="00370DD4" w:rsidRDefault="00370DD4">
            <w:pPr>
              <w:pStyle w:val="ConsPlusNormal"/>
            </w:pPr>
            <w:r>
              <w:t>5.5</w:t>
            </w:r>
          </w:p>
        </w:tc>
        <w:tc>
          <w:tcPr>
            <w:tcW w:w="2477" w:type="dxa"/>
          </w:tcPr>
          <w:p w:rsidR="00370DD4" w:rsidRDefault="00370DD4">
            <w:pPr>
              <w:pStyle w:val="ConsPlusNormal"/>
            </w:pPr>
            <w:r>
              <w:t xml:space="preserve">Течеискатель для проверки </w:t>
            </w:r>
            <w:proofErr w:type="gramStart"/>
            <w:r>
              <w:t>герметичности газовой системы питания двигателей транспортных средств</w:t>
            </w:r>
            <w:proofErr w:type="gramEnd"/>
          </w:p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 xml:space="preserve">Содержание пропана, метана, </w:t>
            </w:r>
            <w:proofErr w:type="spellStart"/>
            <w:r>
              <w:t>гексана</w:t>
            </w:r>
            <w:proofErr w:type="spellEnd"/>
            <w:r>
              <w:t xml:space="preserve"> и др. в воздухе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Не нормируется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Не нормируется</w:t>
            </w:r>
          </w:p>
        </w:tc>
        <w:tc>
          <w:tcPr>
            <w:tcW w:w="600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0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2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24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6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76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28" w:type="dxa"/>
          </w:tcPr>
          <w:p w:rsidR="00370DD4" w:rsidRDefault="00370DD4">
            <w:pPr>
              <w:pStyle w:val="ConsPlusNormal"/>
            </w:pPr>
          </w:p>
        </w:tc>
      </w:tr>
      <w:tr w:rsidR="00370DD4" w:rsidTr="00370DD4">
        <w:tc>
          <w:tcPr>
            <w:tcW w:w="701" w:type="dxa"/>
          </w:tcPr>
          <w:p w:rsidR="00370DD4" w:rsidRDefault="00370DD4">
            <w:pPr>
              <w:pStyle w:val="ConsPlusNormal"/>
            </w:pPr>
            <w:bookmarkStart w:id="18" w:name="P819"/>
            <w:bookmarkEnd w:id="18"/>
            <w:r>
              <w:t>5.6</w:t>
            </w:r>
          </w:p>
        </w:tc>
        <w:tc>
          <w:tcPr>
            <w:tcW w:w="2477" w:type="dxa"/>
          </w:tcPr>
          <w:p w:rsidR="00370DD4" w:rsidRDefault="00370DD4">
            <w:pPr>
              <w:pStyle w:val="ConsPlusNormal"/>
            </w:pPr>
            <w:r>
              <w:t>Шумомер</w:t>
            </w:r>
          </w:p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 xml:space="preserve">Уровень шума выпускной системы транспортного средства, </w:t>
            </w:r>
            <w:proofErr w:type="spellStart"/>
            <w:r>
              <w:t>дБА</w:t>
            </w:r>
            <w:proofErr w:type="spellEnd"/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 xml:space="preserve">70 </w:t>
            </w:r>
            <w:r w:rsidR="005E4295">
              <w:pict>
                <v:shape id="_x0000_i1054" style="width:10.5pt;height:10.5pt" coordsize="" o:spt="100" adj="0,,0" path="" filled="f" stroked="f">
                  <v:stroke joinstyle="miter"/>
                  <v:imagedata r:id="rId47" o:title="base_1_385715_32797"/>
                  <v:formulas/>
                  <v:path o:connecttype="segments"/>
                </v:shape>
              </w:pict>
            </w:r>
            <w:r>
              <w:t xml:space="preserve"> 100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+/- 1%</w:t>
            </w:r>
          </w:p>
        </w:tc>
        <w:tc>
          <w:tcPr>
            <w:tcW w:w="600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2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24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6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76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28" w:type="dxa"/>
          </w:tcPr>
          <w:p w:rsidR="00370DD4" w:rsidRDefault="00370DD4">
            <w:pPr>
              <w:pStyle w:val="ConsPlusNormal"/>
            </w:pPr>
          </w:p>
        </w:tc>
      </w:tr>
      <w:tr w:rsidR="00370DD4" w:rsidTr="00370DD4">
        <w:tc>
          <w:tcPr>
            <w:tcW w:w="16561" w:type="dxa"/>
            <w:gridSpan w:val="17"/>
          </w:tcPr>
          <w:p w:rsidR="00370DD4" w:rsidRDefault="00370DD4">
            <w:pPr>
              <w:pStyle w:val="ConsPlusNormal"/>
              <w:jc w:val="center"/>
              <w:outlineLvl w:val="2"/>
            </w:pPr>
            <w:r>
              <w:t>6. Средства технического диагностирования прочих элементов конструкции</w:t>
            </w:r>
          </w:p>
        </w:tc>
      </w:tr>
      <w:tr w:rsidR="00370DD4" w:rsidTr="00370DD4">
        <w:tc>
          <w:tcPr>
            <w:tcW w:w="701" w:type="dxa"/>
          </w:tcPr>
          <w:p w:rsidR="00370DD4" w:rsidRDefault="00370DD4">
            <w:pPr>
              <w:pStyle w:val="ConsPlusNormal"/>
            </w:pPr>
            <w:bookmarkStart w:id="19" w:name="P837"/>
            <w:bookmarkEnd w:id="19"/>
            <w:r>
              <w:t>6.1</w:t>
            </w:r>
          </w:p>
        </w:tc>
        <w:tc>
          <w:tcPr>
            <w:tcW w:w="2477" w:type="dxa"/>
          </w:tcPr>
          <w:p w:rsidR="00370DD4" w:rsidRDefault="00370DD4">
            <w:pPr>
              <w:pStyle w:val="ConsPlusNormal"/>
            </w:pPr>
            <w:r>
              <w:t>Прибор для проверки светопропускания стекол</w:t>
            </w:r>
          </w:p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>Светопропускание, %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 xml:space="preserve">10 </w:t>
            </w:r>
            <w:r w:rsidR="005E4295">
              <w:pict>
                <v:shape id="_x0000_i1055" style="width:10.5pt;height:10.5pt" coordsize="" o:spt="100" adj="0,,0" path="" filled="f" stroked="f">
                  <v:stroke joinstyle="miter"/>
                  <v:imagedata r:id="rId47" o:title="base_1_385715_32798"/>
                  <v:formulas/>
                  <v:path o:connecttype="segments"/>
                </v:shape>
              </w:pict>
            </w:r>
            <w:r>
              <w:t xml:space="preserve"> 100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+/- 2%</w:t>
            </w:r>
          </w:p>
        </w:tc>
        <w:tc>
          <w:tcPr>
            <w:tcW w:w="600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0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2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24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6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76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28" w:type="dxa"/>
          </w:tcPr>
          <w:p w:rsidR="00370DD4" w:rsidRDefault="00370DD4">
            <w:pPr>
              <w:pStyle w:val="ConsPlusNormal"/>
            </w:pPr>
          </w:p>
        </w:tc>
      </w:tr>
      <w:tr w:rsidR="00370DD4" w:rsidTr="00370DD4">
        <w:tc>
          <w:tcPr>
            <w:tcW w:w="701" w:type="dxa"/>
          </w:tcPr>
          <w:p w:rsidR="00370DD4" w:rsidRDefault="00370DD4">
            <w:pPr>
              <w:pStyle w:val="ConsPlusNormal"/>
            </w:pPr>
            <w:bookmarkStart w:id="20" w:name="P854"/>
            <w:bookmarkEnd w:id="20"/>
            <w:r>
              <w:t>6.2</w:t>
            </w:r>
          </w:p>
        </w:tc>
        <w:tc>
          <w:tcPr>
            <w:tcW w:w="2477" w:type="dxa"/>
          </w:tcPr>
          <w:p w:rsidR="00370DD4" w:rsidRDefault="00370DD4">
            <w:pPr>
              <w:pStyle w:val="ConsPlusNormal"/>
            </w:pPr>
            <w:r>
              <w:t>Линейка</w:t>
            </w:r>
          </w:p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 xml:space="preserve">Линейные размеры, </w:t>
            </w:r>
            <w:proofErr w:type="gramStart"/>
            <w:r>
              <w:t>м</w:t>
            </w:r>
            <w:proofErr w:type="gramEnd"/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 xml:space="preserve">0 </w:t>
            </w:r>
            <w:r w:rsidR="005E4295">
              <w:pict>
                <v:shape id="_x0000_i1056" style="width:10.5pt;height:10.5pt" coordsize="" o:spt="100" adj="0,,0" path="" filled="f" stroked="f">
                  <v:stroke joinstyle="miter"/>
                  <v:imagedata r:id="rId47" o:title="base_1_385715_32799"/>
                  <v:formulas/>
                  <v:path o:connecttype="segments"/>
                </v:shape>
              </w:pict>
            </w:r>
            <w:r>
              <w:t xml:space="preserve"> 1.0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+/- 0,5 мм</w:t>
            </w:r>
          </w:p>
        </w:tc>
        <w:tc>
          <w:tcPr>
            <w:tcW w:w="600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2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6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76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28" w:type="dxa"/>
          </w:tcPr>
          <w:p w:rsidR="00370DD4" w:rsidRDefault="00370DD4">
            <w:pPr>
              <w:pStyle w:val="ConsPlusNormal"/>
            </w:pPr>
          </w:p>
        </w:tc>
      </w:tr>
      <w:tr w:rsidR="00370DD4" w:rsidTr="00370DD4">
        <w:tc>
          <w:tcPr>
            <w:tcW w:w="701" w:type="dxa"/>
          </w:tcPr>
          <w:p w:rsidR="00370DD4" w:rsidRDefault="00370DD4">
            <w:pPr>
              <w:pStyle w:val="ConsPlusNormal"/>
            </w:pPr>
            <w:r>
              <w:t>6.3</w:t>
            </w:r>
          </w:p>
        </w:tc>
        <w:tc>
          <w:tcPr>
            <w:tcW w:w="2477" w:type="dxa"/>
          </w:tcPr>
          <w:p w:rsidR="00370DD4" w:rsidRDefault="00370DD4">
            <w:pPr>
              <w:pStyle w:val="ConsPlusNormal"/>
            </w:pPr>
            <w:r>
              <w:t>Прибор для измерения тока утечки</w:t>
            </w:r>
          </w:p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>Ток утечки, мА, не менее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+/- 5% от верхнего предела измерений</w:t>
            </w:r>
          </w:p>
        </w:tc>
        <w:tc>
          <w:tcPr>
            <w:tcW w:w="600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0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0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24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52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24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6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76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28" w:type="dxa"/>
          </w:tcPr>
          <w:p w:rsidR="00370DD4" w:rsidRDefault="00370DD4">
            <w:pPr>
              <w:pStyle w:val="ConsPlusNormal"/>
            </w:pPr>
          </w:p>
        </w:tc>
      </w:tr>
      <w:tr w:rsidR="00370DD4" w:rsidTr="00370DD4">
        <w:tc>
          <w:tcPr>
            <w:tcW w:w="701" w:type="dxa"/>
          </w:tcPr>
          <w:p w:rsidR="00370DD4" w:rsidRDefault="00370DD4">
            <w:pPr>
              <w:pStyle w:val="ConsPlusNormal"/>
            </w:pPr>
            <w:r>
              <w:t>6.4</w:t>
            </w:r>
          </w:p>
        </w:tc>
        <w:tc>
          <w:tcPr>
            <w:tcW w:w="2477" w:type="dxa"/>
          </w:tcPr>
          <w:p w:rsidR="00370DD4" w:rsidRDefault="00370DD4">
            <w:pPr>
              <w:pStyle w:val="ConsPlusNormal"/>
            </w:pPr>
            <w:r>
              <w:t>Ребордомер (шаблон)</w:t>
            </w:r>
          </w:p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 xml:space="preserve">Высота и толщина реборды бандажа колеса, </w:t>
            </w:r>
            <w:proofErr w:type="gramStart"/>
            <w:r>
              <w:t>мм</w:t>
            </w:r>
            <w:proofErr w:type="gramEnd"/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 xml:space="preserve">высота 0 </w:t>
            </w:r>
            <w:r w:rsidR="005E4295">
              <w:pict>
                <v:shape id="_x0000_i1057" style="width:10.5pt;height:10.5pt" coordsize="" o:spt="100" adj="0,,0" path="" filled="f" stroked="f">
                  <v:stroke joinstyle="miter"/>
                  <v:imagedata r:id="rId47" o:title="base_1_385715_32800"/>
                  <v:formulas/>
                  <v:path o:connecttype="segments"/>
                </v:shape>
              </w:pict>
            </w:r>
            <w:r>
              <w:t xml:space="preserve"> 12,</w:t>
            </w:r>
          </w:p>
          <w:p w:rsidR="00370DD4" w:rsidRDefault="00370DD4">
            <w:pPr>
              <w:pStyle w:val="ConsPlusNormal"/>
              <w:jc w:val="center"/>
            </w:pPr>
            <w:r>
              <w:t xml:space="preserve">толщина 0 </w:t>
            </w:r>
            <w:r w:rsidR="005E4295">
              <w:pict>
                <v:shape id="_x0000_i1058" style="width:10.5pt;height:10.5pt" coordsize="" o:spt="100" adj="0,,0" path="" filled="f" stroked="f">
                  <v:stroke joinstyle="miter"/>
                  <v:imagedata r:id="rId47" o:title="base_1_385715_32801"/>
                  <v:formulas/>
                  <v:path o:connecttype="segments"/>
                </v:shape>
              </w:pict>
            </w:r>
            <w:r>
              <w:t xml:space="preserve"> 8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+/- 0,5 мм</w:t>
            </w:r>
          </w:p>
        </w:tc>
        <w:tc>
          <w:tcPr>
            <w:tcW w:w="600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0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0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24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52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24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6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76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28" w:type="dxa"/>
          </w:tcPr>
          <w:p w:rsidR="00370DD4" w:rsidRDefault="00370DD4">
            <w:pPr>
              <w:pStyle w:val="ConsPlusNormal"/>
            </w:pPr>
          </w:p>
        </w:tc>
      </w:tr>
      <w:tr w:rsidR="00370DD4" w:rsidTr="00370DD4">
        <w:tc>
          <w:tcPr>
            <w:tcW w:w="701" w:type="dxa"/>
          </w:tcPr>
          <w:p w:rsidR="00370DD4" w:rsidRDefault="00370DD4">
            <w:pPr>
              <w:pStyle w:val="ConsPlusNormal"/>
            </w:pPr>
            <w:r>
              <w:t>6.5</w:t>
            </w:r>
          </w:p>
        </w:tc>
        <w:tc>
          <w:tcPr>
            <w:tcW w:w="2477" w:type="dxa"/>
          </w:tcPr>
          <w:p w:rsidR="00370DD4" w:rsidRDefault="00370DD4">
            <w:pPr>
              <w:pStyle w:val="ConsPlusNormal"/>
            </w:pPr>
            <w:r>
              <w:t>Линейка</w:t>
            </w:r>
          </w:p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 xml:space="preserve">Расстояние между внутренними гранями бандажей, </w:t>
            </w:r>
            <w:proofErr w:type="gramStart"/>
            <w:r>
              <w:t>мм</w:t>
            </w:r>
            <w:proofErr w:type="gramEnd"/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 xml:space="preserve">0 </w:t>
            </w:r>
            <w:r w:rsidR="005E4295">
              <w:pict>
                <v:shape id="_x0000_i1059" style="width:10.5pt;height:10.5pt" coordsize="" o:spt="100" adj="0,,0" path="" filled="f" stroked="f">
                  <v:stroke joinstyle="miter"/>
                  <v:imagedata r:id="rId47" o:title="base_1_385715_32802"/>
                  <v:formulas/>
                  <v:path o:connecttype="segments"/>
                </v:shape>
              </w:pict>
            </w:r>
            <w:r>
              <w:t xml:space="preserve"> 1500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+/- 0,5 мм</w:t>
            </w:r>
          </w:p>
        </w:tc>
        <w:tc>
          <w:tcPr>
            <w:tcW w:w="600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0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0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24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52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24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6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76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28" w:type="dxa"/>
          </w:tcPr>
          <w:p w:rsidR="00370DD4" w:rsidRDefault="00370DD4">
            <w:pPr>
              <w:pStyle w:val="ConsPlusNormal"/>
            </w:pPr>
          </w:p>
        </w:tc>
      </w:tr>
      <w:tr w:rsidR="00370DD4" w:rsidTr="00370DD4">
        <w:tc>
          <w:tcPr>
            <w:tcW w:w="701" w:type="dxa"/>
          </w:tcPr>
          <w:p w:rsidR="00370DD4" w:rsidRDefault="00370DD4">
            <w:pPr>
              <w:pStyle w:val="ConsPlusNormal"/>
            </w:pPr>
            <w:r>
              <w:t>6.6</w:t>
            </w:r>
          </w:p>
        </w:tc>
        <w:tc>
          <w:tcPr>
            <w:tcW w:w="2477" w:type="dxa"/>
          </w:tcPr>
          <w:p w:rsidR="00370DD4" w:rsidRDefault="00370DD4">
            <w:pPr>
              <w:pStyle w:val="ConsPlusNormal"/>
            </w:pPr>
            <w:r>
              <w:t>Глубиномер микрометрический</w:t>
            </w:r>
          </w:p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 xml:space="preserve">Измерение глубины, </w:t>
            </w:r>
            <w:proofErr w:type="gramStart"/>
            <w:r>
              <w:t>мм</w:t>
            </w:r>
            <w:proofErr w:type="gramEnd"/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 xml:space="preserve">0 </w:t>
            </w:r>
            <w:r w:rsidR="005E4295">
              <w:pict>
                <v:shape id="_x0000_i1060" style="width:10.5pt;height:10.5pt" coordsize="" o:spt="100" adj="0,,0" path="" filled="f" stroked="f">
                  <v:stroke joinstyle="miter"/>
                  <v:imagedata r:id="rId47" o:title="base_1_385715_32803"/>
                  <v:formulas/>
                  <v:path o:connecttype="segments"/>
                </v:shape>
              </w:pict>
            </w:r>
            <w:r>
              <w:t xml:space="preserve"> 25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+/- 0,004</w:t>
            </w:r>
          </w:p>
        </w:tc>
        <w:tc>
          <w:tcPr>
            <w:tcW w:w="600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0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0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24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52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24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6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76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28" w:type="dxa"/>
          </w:tcPr>
          <w:p w:rsidR="00370DD4" w:rsidRDefault="00370DD4">
            <w:pPr>
              <w:pStyle w:val="ConsPlusNormal"/>
            </w:pPr>
          </w:p>
        </w:tc>
      </w:tr>
      <w:tr w:rsidR="00370DD4" w:rsidTr="00370DD4">
        <w:tc>
          <w:tcPr>
            <w:tcW w:w="701" w:type="dxa"/>
            <w:vMerge w:val="restart"/>
          </w:tcPr>
          <w:p w:rsidR="00370DD4" w:rsidRDefault="00370DD4">
            <w:pPr>
              <w:pStyle w:val="ConsPlusNormal"/>
            </w:pPr>
            <w:r>
              <w:t>6.7</w:t>
            </w:r>
          </w:p>
        </w:tc>
        <w:tc>
          <w:tcPr>
            <w:tcW w:w="2477" w:type="dxa"/>
            <w:vMerge w:val="restart"/>
          </w:tcPr>
          <w:p w:rsidR="00370DD4" w:rsidRDefault="00370DD4">
            <w:pPr>
              <w:pStyle w:val="ConsPlusNormal"/>
            </w:pPr>
            <w:r>
              <w:t>Нутромер микрометрический</w:t>
            </w:r>
          </w:p>
        </w:tc>
        <w:tc>
          <w:tcPr>
            <w:tcW w:w="1694" w:type="dxa"/>
            <w:vMerge w:val="restart"/>
          </w:tcPr>
          <w:p w:rsidR="00370DD4" w:rsidRDefault="00370DD4">
            <w:pPr>
              <w:pStyle w:val="ConsPlusNormal"/>
            </w:pPr>
            <w:r>
              <w:t xml:space="preserve">Расстояние между внутренними гранями бандажей, </w:t>
            </w:r>
            <w:proofErr w:type="gramStart"/>
            <w:r>
              <w:t>мм</w:t>
            </w:r>
            <w:proofErr w:type="gramEnd"/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от 150 до 200 включительно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+/- 7, мкм</w:t>
            </w:r>
          </w:p>
        </w:tc>
        <w:tc>
          <w:tcPr>
            <w:tcW w:w="600" w:type="dxa"/>
            <w:vMerge w:val="restart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0" w:type="dxa"/>
            <w:vMerge w:val="restart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0" w:type="dxa"/>
            <w:vMerge w:val="restart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24" w:type="dxa"/>
            <w:vMerge w:val="restart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52" w:type="dxa"/>
            <w:vMerge w:val="restart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24" w:type="dxa"/>
            <w:vMerge w:val="restart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6" w:type="dxa"/>
            <w:vMerge w:val="restart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76" w:type="dxa"/>
            <w:vMerge w:val="restart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28" w:type="dxa"/>
            <w:vMerge w:val="restart"/>
          </w:tcPr>
          <w:p w:rsidR="00370DD4" w:rsidRDefault="00370DD4">
            <w:pPr>
              <w:pStyle w:val="ConsPlusNormal"/>
            </w:pPr>
          </w:p>
        </w:tc>
      </w:tr>
      <w:tr w:rsidR="00370DD4" w:rsidTr="00370DD4">
        <w:tc>
          <w:tcPr>
            <w:tcW w:w="701" w:type="dxa"/>
            <w:vMerge/>
          </w:tcPr>
          <w:p w:rsidR="00370DD4" w:rsidRDefault="00370DD4"/>
        </w:tc>
        <w:tc>
          <w:tcPr>
            <w:tcW w:w="2477" w:type="dxa"/>
            <w:vMerge/>
          </w:tcPr>
          <w:p w:rsidR="00370DD4" w:rsidRDefault="00370DD4"/>
        </w:tc>
        <w:tc>
          <w:tcPr>
            <w:tcW w:w="1694" w:type="dxa"/>
            <w:vMerge/>
          </w:tcPr>
          <w:p w:rsidR="00370DD4" w:rsidRDefault="00370DD4"/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св. 200 до 325 включительно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+/-10, мкм</w:t>
            </w:r>
          </w:p>
        </w:tc>
        <w:tc>
          <w:tcPr>
            <w:tcW w:w="600" w:type="dxa"/>
            <w:vMerge/>
          </w:tcPr>
          <w:p w:rsidR="00370DD4" w:rsidRDefault="00370DD4"/>
        </w:tc>
        <w:tc>
          <w:tcPr>
            <w:tcW w:w="680" w:type="dxa"/>
            <w:vMerge/>
          </w:tcPr>
          <w:p w:rsidR="00370DD4" w:rsidRDefault="00370DD4"/>
        </w:tc>
        <w:tc>
          <w:tcPr>
            <w:tcW w:w="680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624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552" w:type="dxa"/>
            <w:vMerge/>
          </w:tcPr>
          <w:p w:rsidR="00370DD4" w:rsidRDefault="00370DD4"/>
        </w:tc>
        <w:tc>
          <w:tcPr>
            <w:tcW w:w="624" w:type="dxa"/>
            <w:vMerge/>
          </w:tcPr>
          <w:p w:rsidR="00370DD4" w:rsidRDefault="00370DD4"/>
        </w:tc>
        <w:tc>
          <w:tcPr>
            <w:tcW w:w="566" w:type="dxa"/>
            <w:vMerge/>
          </w:tcPr>
          <w:p w:rsidR="00370DD4" w:rsidRDefault="00370DD4"/>
        </w:tc>
        <w:tc>
          <w:tcPr>
            <w:tcW w:w="576" w:type="dxa"/>
            <w:vMerge/>
          </w:tcPr>
          <w:p w:rsidR="00370DD4" w:rsidRDefault="00370DD4"/>
        </w:tc>
        <w:tc>
          <w:tcPr>
            <w:tcW w:w="1928" w:type="dxa"/>
            <w:vMerge/>
          </w:tcPr>
          <w:p w:rsidR="00370DD4" w:rsidRDefault="00370DD4"/>
        </w:tc>
      </w:tr>
      <w:tr w:rsidR="00370DD4" w:rsidTr="00370DD4">
        <w:tc>
          <w:tcPr>
            <w:tcW w:w="701" w:type="dxa"/>
            <w:vMerge/>
          </w:tcPr>
          <w:p w:rsidR="00370DD4" w:rsidRDefault="00370DD4"/>
        </w:tc>
        <w:tc>
          <w:tcPr>
            <w:tcW w:w="2477" w:type="dxa"/>
            <w:vMerge/>
          </w:tcPr>
          <w:p w:rsidR="00370DD4" w:rsidRDefault="00370DD4"/>
        </w:tc>
        <w:tc>
          <w:tcPr>
            <w:tcW w:w="1694" w:type="dxa"/>
            <w:vMerge/>
          </w:tcPr>
          <w:p w:rsidR="00370DD4" w:rsidRDefault="00370DD4"/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св. 325 до 500 включительно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+/-15, мкм</w:t>
            </w:r>
          </w:p>
        </w:tc>
        <w:tc>
          <w:tcPr>
            <w:tcW w:w="600" w:type="dxa"/>
            <w:vMerge/>
          </w:tcPr>
          <w:p w:rsidR="00370DD4" w:rsidRDefault="00370DD4"/>
        </w:tc>
        <w:tc>
          <w:tcPr>
            <w:tcW w:w="680" w:type="dxa"/>
            <w:vMerge/>
          </w:tcPr>
          <w:p w:rsidR="00370DD4" w:rsidRDefault="00370DD4"/>
        </w:tc>
        <w:tc>
          <w:tcPr>
            <w:tcW w:w="680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624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552" w:type="dxa"/>
            <w:vMerge/>
          </w:tcPr>
          <w:p w:rsidR="00370DD4" w:rsidRDefault="00370DD4"/>
        </w:tc>
        <w:tc>
          <w:tcPr>
            <w:tcW w:w="624" w:type="dxa"/>
            <w:vMerge/>
          </w:tcPr>
          <w:p w:rsidR="00370DD4" w:rsidRDefault="00370DD4"/>
        </w:tc>
        <w:tc>
          <w:tcPr>
            <w:tcW w:w="566" w:type="dxa"/>
            <w:vMerge/>
          </w:tcPr>
          <w:p w:rsidR="00370DD4" w:rsidRDefault="00370DD4"/>
        </w:tc>
        <w:tc>
          <w:tcPr>
            <w:tcW w:w="576" w:type="dxa"/>
            <w:vMerge/>
          </w:tcPr>
          <w:p w:rsidR="00370DD4" w:rsidRDefault="00370DD4"/>
        </w:tc>
        <w:tc>
          <w:tcPr>
            <w:tcW w:w="1928" w:type="dxa"/>
            <w:vMerge/>
          </w:tcPr>
          <w:p w:rsidR="00370DD4" w:rsidRDefault="00370DD4"/>
        </w:tc>
      </w:tr>
      <w:tr w:rsidR="00370DD4" w:rsidTr="00370DD4">
        <w:tc>
          <w:tcPr>
            <w:tcW w:w="701" w:type="dxa"/>
            <w:vMerge/>
          </w:tcPr>
          <w:p w:rsidR="00370DD4" w:rsidRDefault="00370DD4"/>
        </w:tc>
        <w:tc>
          <w:tcPr>
            <w:tcW w:w="2477" w:type="dxa"/>
            <w:vMerge/>
          </w:tcPr>
          <w:p w:rsidR="00370DD4" w:rsidRDefault="00370DD4"/>
        </w:tc>
        <w:tc>
          <w:tcPr>
            <w:tcW w:w="1694" w:type="dxa"/>
            <w:vMerge/>
          </w:tcPr>
          <w:p w:rsidR="00370DD4" w:rsidRDefault="00370DD4"/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св. 500 до 800 включительно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+/- 20, мкм</w:t>
            </w:r>
          </w:p>
        </w:tc>
        <w:tc>
          <w:tcPr>
            <w:tcW w:w="600" w:type="dxa"/>
            <w:vMerge/>
          </w:tcPr>
          <w:p w:rsidR="00370DD4" w:rsidRDefault="00370DD4"/>
        </w:tc>
        <w:tc>
          <w:tcPr>
            <w:tcW w:w="680" w:type="dxa"/>
            <w:vMerge/>
          </w:tcPr>
          <w:p w:rsidR="00370DD4" w:rsidRDefault="00370DD4"/>
        </w:tc>
        <w:tc>
          <w:tcPr>
            <w:tcW w:w="680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624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552" w:type="dxa"/>
            <w:vMerge/>
          </w:tcPr>
          <w:p w:rsidR="00370DD4" w:rsidRDefault="00370DD4"/>
        </w:tc>
        <w:tc>
          <w:tcPr>
            <w:tcW w:w="624" w:type="dxa"/>
            <w:vMerge/>
          </w:tcPr>
          <w:p w:rsidR="00370DD4" w:rsidRDefault="00370DD4"/>
        </w:tc>
        <w:tc>
          <w:tcPr>
            <w:tcW w:w="566" w:type="dxa"/>
            <w:vMerge/>
          </w:tcPr>
          <w:p w:rsidR="00370DD4" w:rsidRDefault="00370DD4"/>
        </w:tc>
        <w:tc>
          <w:tcPr>
            <w:tcW w:w="576" w:type="dxa"/>
            <w:vMerge/>
          </w:tcPr>
          <w:p w:rsidR="00370DD4" w:rsidRDefault="00370DD4"/>
        </w:tc>
        <w:tc>
          <w:tcPr>
            <w:tcW w:w="1928" w:type="dxa"/>
            <w:vMerge/>
          </w:tcPr>
          <w:p w:rsidR="00370DD4" w:rsidRDefault="00370DD4"/>
        </w:tc>
      </w:tr>
      <w:tr w:rsidR="00370DD4" w:rsidTr="00370DD4">
        <w:tc>
          <w:tcPr>
            <w:tcW w:w="701" w:type="dxa"/>
            <w:vMerge/>
          </w:tcPr>
          <w:p w:rsidR="00370DD4" w:rsidRDefault="00370DD4"/>
        </w:tc>
        <w:tc>
          <w:tcPr>
            <w:tcW w:w="2477" w:type="dxa"/>
            <w:vMerge/>
          </w:tcPr>
          <w:p w:rsidR="00370DD4" w:rsidRDefault="00370DD4"/>
        </w:tc>
        <w:tc>
          <w:tcPr>
            <w:tcW w:w="1694" w:type="dxa"/>
            <w:vMerge/>
          </w:tcPr>
          <w:p w:rsidR="00370DD4" w:rsidRDefault="00370DD4"/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св. 800 до 1250 включительно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+/- 25, мкм</w:t>
            </w:r>
          </w:p>
        </w:tc>
        <w:tc>
          <w:tcPr>
            <w:tcW w:w="600" w:type="dxa"/>
            <w:vMerge/>
          </w:tcPr>
          <w:p w:rsidR="00370DD4" w:rsidRDefault="00370DD4"/>
        </w:tc>
        <w:tc>
          <w:tcPr>
            <w:tcW w:w="680" w:type="dxa"/>
            <w:vMerge/>
          </w:tcPr>
          <w:p w:rsidR="00370DD4" w:rsidRDefault="00370DD4"/>
        </w:tc>
        <w:tc>
          <w:tcPr>
            <w:tcW w:w="680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624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552" w:type="dxa"/>
            <w:vMerge/>
          </w:tcPr>
          <w:p w:rsidR="00370DD4" w:rsidRDefault="00370DD4"/>
        </w:tc>
        <w:tc>
          <w:tcPr>
            <w:tcW w:w="624" w:type="dxa"/>
            <w:vMerge/>
          </w:tcPr>
          <w:p w:rsidR="00370DD4" w:rsidRDefault="00370DD4"/>
        </w:tc>
        <w:tc>
          <w:tcPr>
            <w:tcW w:w="566" w:type="dxa"/>
            <w:vMerge/>
          </w:tcPr>
          <w:p w:rsidR="00370DD4" w:rsidRDefault="00370DD4"/>
        </w:tc>
        <w:tc>
          <w:tcPr>
            <w:tcW w:w="576" w:type="dxa"/>
            <w:vMerge/>
          </w:tcPr>
          <w:p w:rsidR="00370DD4" w:rsidRDefault="00370DD4"/>
        </w:tc>
        <w:tc>
          <w:tcPr>
            <w:tcW w:w="1928" w:type="dxa"/>
            <w:vMerge/>
          </w:tcPr>
          <w:p w:rsidR="00370DD4" w:rsidRDefault="00370DD4"/>
        </w:tc>
      </w:tr>
      <w:tr w:rsidR="00370DD4" w:rsidTr="00370DD4">
        <w:tc>
          <w:tcPr>
            <w:tcW w:w="701" w:type="dxa"/>
            <w:vMerge/>
          </w:tcPr>
          <w:p w:rsidR="00370DD4" w:rsidRDefault="00370DD4"/>
        </w:tc>
        <w:tc>
          <w:tcPr>
            <w:tcW w:w="2477" w:type="dxa"/>
            <w:vMerge/>
          </w:tcPr>
          <w:p w:rsidR="00370DD4" w:rsidRDefault="00370DD4"/>
        </w:tc>
        <w:tc>
          <w:tcPr>
            <w:tcW w:w="1694" w:type="dxa"/>
            <w:vMerge/>
          </w:tcPr>
          <w:p w:rsidR="00370DD4" w:rsidRDefault="00370DD4"/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св. 1250 до 1600 включительно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+/- 30, мкм</w:t>
            </w:r>
          </w:p>
        </w:tc>
        <w:tc>
          <w:tcPr>
            <w:tcW w:w="600" w:type="dxa"/>
            <w:vMerge/>
          </w:tcPr>
          <w:p w:rsidR="00370DD4" w:rsidRDefault="00370DD4"/>
        </w:tc>
        <w:tc>
          <w:tcPr>
            <w:tcW w:w="680" w:type="dxa"/>
            <w:vMerge/>
          </w:tcPr>
          <w:p w:rsidR="00370DD4" w:rsidRDefault="00370DD4"/>
        </w:tc>
        <w:tc>
          <w:tcPr>
            <w:tcW w:w="680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624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552" w:type="dxa"/>
            <w:vMerge/>
          </w:tcPr>
          <w:p w:rsidR="00370DD4" w:rsidRDefault="00370DD4"/>
        </w:tc>
        <w:tc>
          <w:tcPr>
            <w:tcW w:w="624" w:type="dxa"/>
            <w:vMerge/>
          </w:tcPr>
          <w:p w:rsidR="00370DD4" w:rsidRDefault="00370DD4"/>
        </w:tc>
        <w:tc>
          <w:tcPr>
            <w:tcW w:w="566" w:type="dxa"/>
            <w:vMerge/>
          </w:tcPr>
          <w:p w:rsidR="00370DD4" w:rsidRDefault="00370DD4"/>
        </w:tc>
        <w:tc>
          <w:tcPr>
            <w:tcW w:w="576" w:type="dxa"/>
            <w:vMerge/>
          </w:tcPr>
          <w:p w:rsidR="00370DD4" w:rsidRDefault="00370DD4"/>
        </w:tc>
        <w:tc>
          <w:tcPr>
            <w:tcW w:w="1928" w:type="dxa"/>
            <w:vMerge/>
          </w:tcPr>
          <w:p w:rsidR="00370DD4" w:rsidRDefault="00370DD4"/>
        </w:tc>
      </w:tr>
      <w:tr w:rsidR="00370DD4" w:rsidTr="00370DD4">
        <w:tc>
          <w:tcPr>
            <w:tcW w:w="701" w:type="dxa"/>
            <w:vMerge/>
          </w:tcPr>
          <w:p w:rsidR="00370DD4" w:rsidRDefault="00370DD4"/>
        </w:tc>
        <w:tc>
          <w:tcPr>
            <w:tcW w:w="2477" w:type="dxa"/>
            <w:vMerge/>
          </w:tcPr>
          <w:p w:rsidR="00370DD4" w:rsidRDefault="00370DD4"/>
        </w:tc>
        <w:tc>
          <w:tcPr>
            <w:tcW w:w="1694" w:type="dxa"/>
            <w:vMerge/>
          </w:tcPr>
          <w:p w:rsidR="00370DD4" w:rsidRDefault="00370DD4"/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св. 1600 до 2000 включительно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+/- 35, мкм</w:t>
            </w:r>
          </w:p>
        </w:tc>
        <w:tc>
          <w:tcPr>
            <w:tcW w:w="600" w:type="dxa"/>
            <w:vMerge/>
          </w:tcPr>
          <w:p w:rsidR="00370DD4" w:rsidRDefault="00370DD4"/>
        </w:tc>
        <w:tc>
          <w:tcPr>
            <w:tcW w:w="680" w:type="dxa"/>
            <w:vMerge/>
          </w:tcPr>
          <w:p w:rsidR="00370DD4" w:rsidRDefault="00370DD4"/>
        </w:tc>
        <w:tc>
          <w:tcPr>
            <w:tcW w:w="680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624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552" w:type="dxa"/>
            <w:vMerge/>
          </w:tcPr>
          <w:p w:rsidR="00370DD4" w:rsidRDefault="00370DD4"/>
        </w:tc>
        <w:tc>
          <w:tcPr>
            <w:tcW w:w="624" w:type="dxa"/>
            <w:vMerge/>
          </w:tcPr>
          <w:p w:rsidR="00370DD4" w:rsidRDefault="00370DD4"/>
        </w:tc>
        <w:tc>
          <w:tcPr>
            <w:tcW w:w="566" w:type="dxa"/>
            <w:vMerge/>
          </w:tcPr>
          <w:p w:rsidR="00370DD4" w:rsidRDefault="00370DD4"/>
        </w:tc>
        <w:tc>
          <w:tcPr>
            <w:tcW w:w="576" w:type="dxa"/>
            <w:vMerge/>
          </w:tcPr>
          <w:p w:rsidR="00370DD4" w:rsidRDefault="00370DD4"/>
        </w:tc>
        <w:tc>
          <w:tcPr>
            <w:tcW w:w="1928" w:type="dxa"/>
            <w:vMerge/>
          </w:tcPr>
          <w:p w:rsidR="00370DD4" w:rsidRDefault="00370DD4"/>
        </w:tc>
      </w:tr>
      <w:tr w:rsidR="00370DD4" w:rsidTr="00370DD4">
        <w:tc>
          <w:tcPr>
            <w:tcW w:w="16561" w:type="dxa"/>
            <w:gridSpan w:val="17"/>
          </w:tcPr>
          <w:p w:rsidR="00370DD4" w:rsidRDefault="00370DD4">
            <w:pPr>
              <w:pStyle w:val="ConsPlusNormal"/>
              <w:jc w:val="center"/>
              <w:outlineLvl w:val="2"/>
            </w:pPr>
            <w:r>
              <w:t>7. Гаражное оборудование</w:t>
            </w:r>
          </w:p>
        </w:tc>
      </w:tr>
      <w:tr w:rsidR="00370DD4" w:rsidTr="00370DD4">
        <w:tc>
          <w:tcPr>
            <w:tcW w:w="701" w:type="dxa"/>
          </w:tcPr>
          <w:p w:rsidR="00370DD4" w:rsidRDefault="00370DD4">
            <w:pPr>
              <w:pStyle w:val="ConsPlusNormal"/>
            </w:pPr>
            <w:bookmarkStart w:id="21" w:name="P970"/>
            <w:bookmarkEnd w:id="21"/>
            <w:r>
              <w:t>7.1</w:t>
            </w:r>
          </w:p>
        </w:tc>
        <w:tc>
          <w:tcPr>
            <w:tcW w:w="2477" w:type="dxa"/>
          </w:tcPr>
          <w:p w:rsidR="00370DD4" w:rsidRDefault="00370DD4">
            <w:pPr>
              <w:pStyle w:val="ConsPlusNormal"/>
            </w:pPr>
            <w:r>
              <w:t>Компрессор</w:t>
            </w:r>
          </w:p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>Максимальное регулируемое давление, МПа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до 1,0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Не нормируется</w:t>
            </w:r>
          </w:p>
        </w:tc>
        <w:tc>
          <w:tcPr>
            <w:tcW w:w="600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2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6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76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28" w:type="dxa"/>
          </w:tcPr>
          <w:p w:rsidR="00370DD4" w:rsidRDefault="00370DD4">
            <w:pPr>
              <w:pStyle w:val="ConsPlusNormal"/>
            </w:pPr>
          </w:p>
        </w:tc>
      </w:tr>
      <w:tr w:rsidR="00370DD4" w:rsidTr="00370DD4">
        <w:tc>
          <w:tcPr>
            <w:tcW w:w="701" w:type="dxa"/>
          </w:tcPr>
          <w:p w:rsidR="00370DD4" w:rsidRDefault="00370DD4">
            <w:pPr>
              <w:pStyle w:val="ConsPlusNormal"/>
            </w:pPr>
            <w:r>
              <w:t>7.2</w:t>
            </w:r>
          </w:p>
        </w:tc>
        <w:tc>
          <w:tcPr>
            <w:tcW w:w="2477" w:type="dxa"/>
          </w:tcPr>
          <w:p w:rsidR="00370DD4" w:rsidRDefault="00370DD4">
            <w:pPr>
              <w:pStyle w:val="ConsPlusNormal"/>
            </w:pPr>
            <w:r>
              <w:t>Наконечник с манометром</w:t>
            </w:r>
          </w:p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>Диапазон измерения давления, МПа, не менее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 xml:space="preserve">0,1 </w:t>
            </w:r>
            <w:r w:rsidR="005E4295">
              <w:pict>
                <v:shape id="_x0000_i1061" style="width:10.5pt;height:10.5pt" coordsize="" o:spt="100" adj="0,,0" path="" filled="f" stroked="f">
                  <v:stroke joinstyle="miter"/>
                  <v:imagedata r:id="rId47" o:title="base_1_385715_32804"/>
                  <v:formulas/>
                  <v:path o:connecttype="segments"/>
                </v:shape>
              </w:pict>
            </w:r>
            <w:r>
              <w:t xml:space="preserve"> 0,5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Не нормируется</w:t>
            </w:r>
          </w:p>
        </w:tc>
        <w:tc>
          <w:tcPr>
            <w:tcW w:w="600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24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52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6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76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28" w:type="dxa"/>
          </w:tcPr>
          <w:p w:rsidR="00370DD4" w:rsidRDefault="00370DD4">
            <w:pPr>
              <w:pStyle w:val="ConsPlusNormal"/>
            </w:pPr>
          </w:p>
        </w:tc>
      </w:tr>
      <w:tr w:rsidR="00370DD4" w:rsidTr="00370DD4">
        <w:tc>
          <w:tcPr>
            <w:tcW w:w="701" w:type="dxa"/>
          </w:tcPr>
          <w:p w:rsidR="00370DD4" w:rsidRDefault="00370DD4">
            <w:pPr>
              <w:pStyle w:val="ConsPlusNormal"/>
            </w:pPr>
            <w:bookmarkStart w:id="22" w:name="P1004"/>
            <w:bookmarkEnd w:id="22"/>
            <w:r>
              <w:t>7.3</w:t>
            </w:r>
          </w:p>
        </w:tc>
        <w:tc>
          <w:tcPr>
            <w:tcW w:w="2477" w:type="dxa"/>
          </w:tcPr>
          <w:p w:rsidR="00370DD4" w:rsidRDefault="00370DD4">
            <w:pPr>
              <w:pStyle w:val="ConsPlusNormal"/>
            </w:pPr>
            <w:r>
              <w:t>Наконечник с манометром</w:t>
            </w:r>
          </w:p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>Диапазон измерения давления, МПа, не менее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 xml:space="preserve">0,2 </w:t>
            </w:r>
            <w:r w:rsidR="005E4295">
              <w:pict>
                <v:shape id="_x0000_i1062" style="width:10.5pt;height:10.5pt" coordsize="" o:spt="100" adj="0,,0" path="" filled="f" stroked="f">
                  <v:stroke joinstyle="miter"/>
                  <v:imagedata r:id="rId47" o:title="base_1_385715_32805"/>
                  <v:formulas/>
                  <v:path o:connecttype="segments"/>
                </v:shape>
              </w:pict>
            </w:r>
            <w:r>
              <w:t xml:space="preserve"> 1,0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Не нормируется</w:t>
            </w:r>
          </w:p>
        </w:tc>
        <w:tc>
          <w:tcPr>
            <w:tcW w:w="600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0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0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2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24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6" w:type="dxa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76" w:type="dxa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28" w:type="dxa"/>
          </w:tcPr>
          <w:p w:rsidR="00370DD4" w:rsidRDefault="00370DD4">
            <w:pPr>
              <w:pStyle w:val="ConsPlusNormal"/>
            </w:pPr>
          </w:p>
        </w:tc>
      </w:tr>
      <w:tr w:rsidR="00370DD4" w:rsidTr="00370DD4">
        <w:tc>
          <w:tcPr>
            <w:tcW w:w="701" w:type="dxa"/>
            <w:vMerge w:val="restart"/>
          </w:tcPr>
          <w:p w:rsidR="00370DD4" w:rsidRDefault="00370DD4">
            <w:pPr>
              <w:pStyle w:val="ConsPlusNormal"/>
            </w:pPr>
            <w:r>
              <w:t>7.4</w:t>
            </w:r>
          </w:p>
        </w:tc>
        <w:tc>
          <w:tcPr>
            <w:tcW w:w="2477" w:type="dxa"/>
            <w:vMerge w:val="restart"/>
          </w:tcPr>
          <w:p w:rsidR="00370DD4" w:rsidRDefault="00370DD4">
            <w:pPr>
              <w:pStyle w:val="ConsPlusNormal"/>
            </w:pPr>
            <w:r>
              <w:t>Подъемник под колеса платформенного типа для транспортных средств</w:t>
            </w:r>
          </w:p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 xml:space="preserve">Длина платформ, </w:t>
            </w:r>
            <w:proofErr w:type="gramStart"/>
            <w:r>
              <w:t>мм</w:t>
            </w:r>
            <w:proofErr w:type="gramEnd"/>
            <w:r>
              <w:t>, не менее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Не нормируется</w:t>
            </w:r>
          </w:p>
        </w:tc>
        <w:tc>
          <w:tcPr>
            <w:tcW w:w="600" w:type="dxa"/>
            <w:vMerge w:val="restart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0" w:type="dxa"/>
            <w:vMerge w:val="restart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  <w:vMerge w:val="restart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24" w:type="dxa"/>
            <w:vMerge w:val="restart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Merge w:val="restart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Merge w:val="restart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52" w:type="dxa"/>
            <w:vMerge w:val="restart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24" w:type="dxa"/>
            <w:vMerge w:val="restart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6" w:type="dxa"/>
            <w:vMerge w:val="restart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76" w:type="dxa"/>
            <w:vMerge w:val="restart"/>
            <w:vAlign w:val="center"/>
          </w:tcPr>
          <w:p w:rsidR="00370DD4" w:rsidRDefault="00370DD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28" w:type="dxa"/>
            <w:vMerge w:val="restart"/>
          </w:tcPr>
          <w:p w:rsidR="00370DD4" w:rsidRDefault="00370DD4">
            <w:pPr>
              <w:pStyle w:val="ConsPlusNormal"/>
            </w:pPr>
            <w:r>
              <w:t>Применяется при отсутствии осмотровой канавы или эстакады</w:t>
            </w:r>
          </w:p>
        </w:tc>
      </w:tr>
      <w:tr w:rsidR="00370DD4" w:rsidTr="00370DD4">
        <w:tc>
          <w:tcPr>
            <w:tcW w:w="701" w:type="dxa"/>
            <w:vMerge/>
          </w:tcPr>
          <w:p w:rsidR="00370DD4" w:rsidRDefault="00370DD4"/>
        </w:tc>
        <w:tc>
          <w:tcPr>
            <w:tcW w:w="2477" w:type="dxa"/>
            <w:vMerge/>
          </w:tcPr>
          <w:p w:rsidR="00370DD4" w:rsidRDefault="00370DD4"/>
        </w:tc>
        <w:tc>
          <w:tcPr>
            <w:tcW w:w="1694" w:type="dxa"/>
          </w:tcPr>
          <w:p w:rsidR="00370DD4" w:rsidRDefault="00370DD4">
            <w:pPr>
              <w:pStyle w:val="ConsPlusNormal"/>
            </w:pPr>
            <w:r>
              <w:t xml:space="preserve">Грузоподъемность, </w:t>
            </w:r>
            <w:proofErr w:type="gramStart"/>
            <w:r>
              <w:t>кг</w:t>
            </w:r>
            <w:proofErr w:type="gramEnd"/>
            <w:r>
              <w:t>, не менее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1579" w:type="dxa"/>
          </w:tcPr>
          <w:p w:rsidR="00370DD4" w:rsidRDefault="00370DD4">
            <w:pPr>
              <w:pStyle w:val="ConsPlusNormal"/>
              <w:jc w:val="center"/>
            </w:pPr>
            <w:r>
              <w:t>Не нормируется</w:t>
            </w:r>
          </w:p>
        </w:tc>
        <w:tc>
          <w:tcPr>
            <w:tcW w:w="600" w:type="dxa"/>
            <w:vMerge/>
          </w:tcPr>
          <w:p w:rsidR="00370DD4" w:rsidRDefault="00370DD4"/>
        </w:tc>
        <w:tc>
          <w:tcPr>
            <w:tcW w:w="680" w:type="dxa"/>
            <w:vMerge/>
          </w:tcPr>
          <w:p w:rsidR="00370DD4" w:rsidRDefault="00370DD4"/>
        </w:tc>
        <w:tc>
          <w:tcPr>
            <w:tcW w:w="680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624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567" w:type="dxa"/>
            <w:vMerge/>
          </w:tcPr>
          <w:p w:rsidR="00370DD4" w:rsidRDefault="00370DD4"/>
        </w:tc>
        <w:tc>
          <w:tcPr>
            <w:tcW w:w="552" w:type="dxa"/>
            <w:vMerge/>
          </w:tcPr>
          <w:p w:rsidR="00370DD4" w:rsidRDefault="00370DD4"/>
        </w:tc>
        <w:tc>
          <w:tcPr>
            <w:tcW w:w="624" w:type="dxa"/>
            <w:vMerge/>
          </w:tcPr>
          <w:p w:rsidR="00370DD4" w:rsidRDefault="00370DD4"/>
        </w:tc>
        <w:tc>
          <w:tcPr>
            <w:tcW w:w="566" w:type="dxa"/>
            <w:vMerge/>
          </w:tcPr>
          <w:p w:rsidR="00370DD4" w:rsidRDefault="00370DD4"/>
        </w:tc>
        <w:tc>
          <w:tcPr>
            <w:tcW w:w="576" w:type="dxa"/>
            <w:vMerge/>
          </w:tcPr>
          <w:p w:rsidR="00370DD4" w:rsidRDefault="00370DD4"/>
        </w:tc>
        <w:tc>
          <w:tcPr>
            <w:tcW w:w="1928" w:type="dxa"/>
            <w:vMerge/>
          </w:tcPr>
          <w:p w:rsidR="00370DD4" w:rsidRDefault="00370DD4"/>
        </w:tc>
      </w:tr>
    </w:tbl>
    <w:p w:rsidR="00370DD4" w:rsidRDefault="00370DD4">
      <w:pPr>
        <w:sectPr w:rsidR="00370DD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70DD4" w:rsidRDefault="00370DD4">
      <w:pPr>
        <w:pStyle w:val="ConsPlusNormal"/>
        <w:jc w:val="both"/>
      </w:pPr>
    </w:p>
    <w:p w:rsidR="00370DD4" w:rsidRDefault="00370DD4">
      <w:pPr>
        <w:pStyle w:val="ConsPlusNormal"/>
        <w:jc w:val="both"/>
      </w:pPr>
    </w:p>
    <w:p w:rsidR="00370DD4" w:rsidRDefault="00370DD4">
      <w:pPr>
        <w:pStyle w:val="ConsPlusNormal"/>
        <w:jc w:val="both"/>
      </w:pPr>
    </w:p>
    <w:p w:rsidR="00370DD4" w:rsidRDefault="00370DD4">
      <w:pPr>
        <w:pStyle w:val="ConsPlusNormal"/>
        <w:jc w:val="both"/>
      </w:pPr>
    </w:p>
    <w:p w:rsidR="00370DD4" w:rsidRDefault="00370DD4">
      <w:pPr>
        <w:pStyle w:val="ConsPlusNormal"/>
        <w:jc w:val="both"/>
      </w:pPr>
    </w:p>
    <w:p w:rsidR="00370DD4" w:rsidRDefault="00370DD4">
      <w:pPr>
        <w:pStyle w:val="ConsPlusNormal"/>
        <w:jc w:val="right"/>
        <w:outlineLvl w:val="0"/>
      </w:pPr>
      <w:r>
        <w:t>Приложение N 2</w:t>
      </w:r>
    </w:p>
    <w:p w:rsidR="00370DD4" w:rsidRDefault="00370DD4">
      <w:pPr>
        <w:pStyle w:val="ConsPlusNormal"/>
        <w:jc w:val="right"/>
      </w:pPr>
      <w:r>
        <w:t>к приказу Минтранса России</w:t>
      </w:r>
    </w:p>
    <w:p w:rsidR="00370DD4" w:rsidRDefault="00370DD4">
      <w:pPr>
        <w:pStyle w:val="ConsPlusNormal"/>
        <w:jc w:val="right"/>
      </w:pPr>
      <w:r>
        <w:t>от 9 июля 2020 г. N 232</w:t>
      </w:r>
    </w:p>
    <w:p w:rsidR="00370DD4" w:rsidRDefault="00370DD4">
      <w:pPr>
        <w:pStyle w:val="ConsPlusNormal"/>
        <w:jc w:val="both"/>
      </w:pPr>
    </w:p>
    <w:p w:rsidR="00370DD4" w:rsidRDefault="00370DD4">
      <w:pPr>
        <w:pStyle w:val="ConsPlusTitle"/>
        <w:jc w:val="center"/>
      </w:pPr>
      <w:bookmarkStart w:id="23" w:name="P1050"/>
      <w:bookmarkEnd w:id="23"/>
      <w:r>
        <w:t>ПЕРЕЧЕНЬ</w:t>
      </w:r>
    </w:p>
    <w:p w:rsidR="00370DD4" w:rsidRDefault="00370DD4">
      <w:pPr>
        <w:pStyle w:val="ConsPlusTitle"/>
        <w:jc w:val="center"/>
      </w:pPr>
      <w:r>
        <w:t>ДОКУМЕНТОВ В ОБЛАСТИ СТАНДАРТИЗАЦИИ, СОБЛЮДЕНИЕ ТРЕБОВАНИЙ</w:t>
      </w:r>
    </w:p>
    <w:p w:rsidR="00370DD4" w:rsidRDefault="00370DD4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ЛИЦАМИ, ПРЕТЕНДУЮЩИМИ НА ПОЛУЧЕНИЕ АТТЕСТАТА</w:t>
      </w:r>
    </w:p>
    <w:p w:rsidR="00370DD4" w:rsidRDefault="00370DD4">
      <w:pPr>
        <w:pStyle w:val="ConsPlusTitle"/>
        <w:jc w:val="center"/>
      </w:pPr>
      <w:r>
        <w:t>АККРЕДИТАЦИИ ОПЕРАТОРА ТЕХНИЧЕСКОГО ОСМОТРА, И ОПЕРАТОРАМИ</w:t>
      </w:r>
    </w:p>
    <w:p w:rsidR="00370DD4" w:rsidRDefault="00370DD4">
      <w:pPr>
        <w:pStyle w:val="ConsPlusTitle"/>
        <w:jc w:val="center"/>
      </w:pPr>
      <w:r>
        <w:t>ТЕХНИЧЕСКОГО ОСМОТРА ОБЕСПЕЧИВАЕТ ИХ СООТВЕТСТВИЕ</w:t>
      </w:r>
    </w:p>
    <w:p w:rsidR="00370DD4" w:rsidRDefault="00370DD4">
      <w:pPr>
        <w:pStyle w:val="ConsPlusTitle"/>
        <w:jc w:val="center"/>
      </w:pPr>
      <w:r>
        <w:t>ТРЕБОВАНИЯМ АККРЕДИТАЦИИ</w:t>
      </w:r>
    </w:p>
    <w:p w:rsidR="00370DD4" w:rsidRDefault="00370DD4">
      <w:pPr>
        <w:pStyle w:val="ConsPlusNormal"/>
        <w:jc w:val="both"/>
      </w:pPr>
    </w:p>
    <w:p w:rsidR="00370DD4" w:rsidRDefault="00370DD4">
      <w:pPr>
        <w:pStyle w:val="ConsPlusNormal"/>
        <w:ind w:firstLine="540"/>
        <w:jc w:val="both"/>
      </w:pPr>
      <w:r>
        <w:t xml:space="preserve">1. </w:t>
      </w:r>
      <w:hyperlink r:id="rId48" w:history="1">
        <w:r>
          <w:rPr>
            <w:color w:val="0000FF"/>
          </w:rPr>
          <w:t>ГОСТ 33997-2016</w:t>
        </w:r>
      </w:hyperlink>
      <w:r>
        <w:t xml:space="preserve"> "Межгосударственный стандарт. Колесные транспортные средства. Требования к безопасности в эксплуатации и методы проверки" &lt;1&gt;.</w:t>
      </w:r>
    </w:p>
    <w:p w:rsidR="00370DD4" w:rsidRDefault="00370D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DD4" w:rsidRDefault="00370DD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9" w:history="1">
        <w:r>
          <w:rPr>
            <w:color w:val="0000FF"/>
          </w:rPr>
          <w:t>ГОСТ 33997-2016</w:t>
        </w:r>
      </w:hyperlink>
      <w:r>
        <w:t xml:space="preserve">. Межгосударственный стандарт. Колесные транспортные средства. Требования к безопасности в эксплуатации и методы проверки, утвержден приказом Росстандарта от 18 июля 2017 г. N 708-ст, введен в действие 1 февраля 2018 г. (Москва, </w:t>
      </w:r>
      <w:proofErr w:type="spellStart"/>
      <w:r>
        <w:t>Стандартинформ</w:t>
      </w:r>
      <w:proofErr w:type="spellEnd"/>
      <w:r>
        <w:t>, 2017).</w:t>
      </w:r>
    </w:p>
    <w:p w:rsidR="00370DD4" w:rsidRDefault="00370DD4">
      <w:pPr>
        <w:pStyle w:val="ConsPlusNormal"/>
        <w:jc w:val="both"/>
      </w:pPr>
    </w:p>
    <w:p w:rsidR="00370DD4" w:rsidRDefault="00370DD4">
      <w:pPr>
        <w:pStyle w:val="ConsPlusNormal"/>
        <w:ind w:firstLine="540"/>
        <w:jc w:val="both"/>
      </w:pPr>
      <w:r>
        <w:t>2. ГОСТ 31489-2012 "Межгосударственный стандарт. Оборудование гаражное. Требования безопасности и методы контроля" &lt;2&gt;.</w:t>
      </w:r>
    </w:p>
    <w:p w:rsidR="00370DD4" w:rsidRDefault="00370D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DD4" w:rsidRDefault="00370DD4">
      <w:pPr>
        <w:pStyle w:val="ConsPlusNormal"/>
        <w:spacing w:before="220"/>
        <w:ind w:firstLine="540"/>
        <w:jc w:val="both"/>
      </w:pPr>
      <w:r>
        <w:t xml:space="preserve">&lt;2&gt; ГОСТ 31489-2012. Межгосударственный стандарт. Оборудование гаражное. Требования безопасности и методы контроля, утвержден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Росстандарта от 27 ноября 2012 г. N 1261-ст, введен в действие 1 января 2014 г. (Москва, </w:t>
      </w:r>
      <w:proofErr w:type="spellStart"/>
      <w:r>
        <w:t>Стандартинформ</w:t>
      </w:r>
      <w:proofErr w:type="spellEnd"/>
      <w:r>
        <w:t>, 2013).</w:t>
      </w:r>
    </w:p>
    <w:p w:rsidR="00370DD4" w:rsidRDefault="00370DD4">
      <w:pPr>
        <w:pStyle w:val="ConsPlusNormal"/>
        <w:jc w:val="both"/>
      </w:pPr>
    </w:p>
    <w:p w:rsidR="00370DD4" w:rsidRDefault="00370DD4">
      <w:pPr>
        <w:pStyle w:val="ConsPlusNormal"/>
        <w:jc w:val="both"/>
      </w:pPr>
    </w:p>
    <w:p w:rsidR="00370DD4" w:rsidRDefault="00370D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680" w:rsidRDefault="00196680"/>
    <w:sectPr w:rsidR="00196680" w:rsidSect="00F20E8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D4"/>
    <w:rsid w:val="00196680"/>
    <w:rsid w:val="0032027B"/>
    <w:rsid w:val="0037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0D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0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0D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0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0D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0D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0D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0D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0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0D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0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0D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0D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0D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1DB1326BC28953E99AEB2E5BEC4B2FC6B2DF1DE06F8DACAFEB531C8E5FF5C0C6B23D8200DA787B337CF0066E924941A7516382BD6A42DDBEU0L" TargetMode="External"/><Relationship Id="rId18" Type="http://schemas.openxmlformats.org/officeDocument/2006/relationships/hyperlink" Target="consultantplus://offline/ref=3B1DB1326BC28953E99AEB2E5BEC4B2FC4BCD31CE2698DACAFEB531C8E5FF5C0D4B2658E02DD667A3869A65728BCU6L" TargetMode="External"/><Relationship Id="rId26" Type="http://schemas.openxmlformats.org/officeDocument/2006/relationships/hyperlink" Target="consultantplus://offline/ref=3B1DB1326BC28953E99AEB2E5BEC4B2FC6B2D31AE06F8DACAFEB531C8E5FF5C0C6B23D8B03D12C2B7422A9552DD9444BBE4D6388BAU2L" TargetMode="External"/><Relationship Id="rId39" Type="http://schemas.openxmlformats.org/officeDocument/2006/relationships/hyperlink" Target="consultantplus://offline/ref=3B1DB1326BC28953E99AEB2E5BEC4B2FC6B2DF1DE06F8DACAFEB531C8E5FF5C0C6B23D8200DA797F387CF0066E924941A7516382BD6A42DDBEU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1DB1326BC28953E99AEB2E5BEC4B2FC6B2DF1DE06F8DACAFEB531C8E5FF5C0C6B23D8200DA7878307CF0066E924941A7516382BD6A42DDBEU0L" TargetMode="External"/><Relationship Id="rId34" Type="http://schemas.openxmlformats.org/officeDocument/2006/relationships/hyperlink" Target="consultantplus://offline/ref=3B1DB1326BC28953E99AEB2E5BEC4B2FC6B2D31AE06F8DACAFEB531C8E5FF5C0C6B23D8200DA787F367CF0066E924941A7516382BD6A42DDBEU0L" TargetMode="External"/><Relationship Id="rId42" Type="http://schemas.openxmlformats.org/officeDocument/2006/relationships/hyperlink" Target="consultantplus://offline/ref=3B1DB1326BC28953E99AEB2E5BEC4B2FC6B2DF1DE06F8DACAFEB531C8E5FF5C0C6B23D8200DA797F397CF0066E924941A7516382BD6A42DDBEU0L" TargetMode="External"/><Relationship Id="rId47" Type="http://schemas.openxmlformats.org/officeDocument/2006/relationships/image" Target="media/image3.wmf"/><Relationship Id="rId50" Type="http://schemas.openxmlformats.org/officeDocument/2006/relationships/hyperlink" Target="consultantplus://offline/ref=3B1DB1326BC28953E99AEB2E5BEC4B2FC7BCDF1DE0688DACAFEB531C8E5FF5C0C6B23D8200DA787A367CF0066E924941A7516382BD6A42DDBEU0L" TargetMode="External"/><Relationship Id="rId7" Type="http://schemas.openxmlformats.org/officeDocument/2006/relationships/hyperlink" Target="consultantplus://offline/ref=3B1DB1326BC28953E99AEB2E5BEC4B2FC6B2D31AE06F8DACAFEB531C8E5FF5C0C6B23D8609D12C2B7422A9552DD9444BBE4D6388BAU2L" TargetMode="External"/><Relationship Id="rId12" Type="http://schemas.openxmlformats.org/officeDocument/2006/relationships/hyperlink" Target="consultantplus://offline/ref=3B1DB1326BC28953E99AEB2E5BEC4B2FC6B2D31FE76B8DACAFEB531C8E5FF5C0C6B23D800B8E293E657AA65034C74C5DA24F61B8UBL" TargetMode="External"/><Relationship Id="rId17" Type="http://schemas.openxmlformats.org/officeDocument/2006/relationships/hyperlink" Target="consultantplus://offline/ref=3B1DB1326BC28953E99AEB2E5BEC4B2FC6B3DB1CE66F8DACAFEB531C8E5FF5C0D4B2658E02DD667A3869A65728BCU6L" TargetMode="External"/><Relationship Id="rId25" Type="http://schemas.openxmlformats.org/officeDocument/2006/relationships/hyperlink" Target="consultantplus://offline/ref=3B1DB1326BC28953E99AEB2E5BEC4B2FC6B2D31AE06F8DACAFEB531C8E5FF5C0C6B23D8200DA787D327CF0066E924941A7516382BD6A42DDBEU0L" TargetMode="External"/><Relationship Id="rId33" Type="http://schemas.openxmlformats.org/officeDocument/2006/relationships/hyperlink" Target="consultantplus://offline/ref=3B1DB1326BC28953E99AEB2E5BEC4B2FC6BCD81CE76E8DACAFEB531C8E5FF5C0C6B23D8200DA787A397CF0066E924941A7516382BD6A42DDBEU0L" TargetMode="External"/><Relationship Id="rId38" Type="http://schemas.openxmlformats.org/officeDocument/2006/relationships/hyperlink" Target="consultantplus://offline/ref=3B1DB1326BC28953E99AEB2E5BEC4B2FC7B3DE1DE46B8DACAFEB531C8E5FF5C0C6B23D8200D87879397CF0066E924941A7516382BD6A42DDBEU0L" TargetMode="External"/><Relationship Id="rId46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1DB1326BC28953E99AEB2E5BEC4B2FC6B2DF1DE06F8DACAFEB531C8E5FF5C0C6B23D8200DA787B347CF0066E924941A7516382BD6A42DDBEU0L" TargetMode="External"/><Relationship Id="rId20" Type="http://schemas.openxmlformats.org/officeDocument/2006/relationships/hyperlink" Target="consultantplus://offline/ref=3B1DB1326BC28953E99AEB2E5BEC4B2FC6B2DF1DE06F8DACAFEB531C8E5FF5C0C6B23D8200DA787B397CF0066E924941A7516382BD6A42DDBEU0L" TargetMode="External"/><Relationship Id="rId29" Type="http://schemas.openxmlformats.org/officeDocument/2006/relationships/hyperlink" Target="consultantplus://offline/ref=3B1DB1326BC28953E99AEB2E5BEC4B2FC6B2DF1DE06F8DACAFEB531C8E5FF5C0C6B23D8200DA797E397CF0066E924941A7516382BD6A42DDBEU0L" TargetMode="External"/><Relationship Id="rId41" Type="http://schemas.openxmlformats.org/officeDocument/2006/relationships/hyperlink" Target="consultantplus://offline/ref=3B1DB1326BC28953E99AEB2E5BEC4B2FC6B2D31AE06F8DACAFEB531C8E5FF5C0C6B23D8200DA787D327CF0066E924941A7516382BD6A42DDBEU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1DB1326BC28953E99AEB2E5BEC4B2FC6B2D31AE06F8DACAFEB531C8E5FF5C0C6B23D8705D12C2B7422A9552DD9444BBE4D6388BAU2L" TargetMode="External"/><Relationship Id="rId11" Type="http://schemas.openxmlformats.org/officeDocument/2006/relationships/hyperlink" Target="consultantplus://offline/ref=3B1DB1326BC28953E99AEB2E5BEC4B2FC6B2DF1DE06F8DACAFEB531C8E5FF5C0C6B23D8200DA787A377CF0066E924941A7516382BD6A42DDBEU0L" TargetMode="External"/><Relationship Id="rId24" Type="http://schemas.openxmlformats.org/officeDocument/2006/relationships/hyperlink" Target="consultantplus://offline/ref=3B1DB1326BC28953E99AEB2E5BEC4B2FC6B2DF1DE06F8DACAFEB531C8E5FF5C0C6B23D8200DA7872307CF0066E924941A7516382BD6A42DDBEU0L" TargetMode="External"/><Relationship Id="rId32" Type="http://schemas.openxmlformats.org/officeDocument/2006/relationships/hyperlink" Target="consultantplus://offline/ref=3B1DB1326BC28953E99AEB2E5BEC4B2FC6B2DF1DE06F8DACAFEB531C8E5FF5C0C6B23D8200DA797F327CF0066E924941A7516382BD6A42DDBEU0L" TargetMode="External"/><Relationship Id="rId37" Type="http://schemas.openxmlformats.org/officeDocument/2006/relationships/hyperlink" Target="consultantplus://offline/ref=3B1DB1326BC28953E99AEB2E5BEC4B2FC7B3DE1DE46B8DACAFEB531C8E5FF5C0C6B23D8200DB7D73367CF0066E924941A7516382BD6A42DDBEU0L" TargetMode="External"/><Relationship Id="rId40" Type="http://schemas.openxmlformats.org/officeDocument/2006/relationships/hyperlink" Target="consultantplus://offline/ref=3B1DB1326BC28953E99AEB2E5BEC4B2FC6B2DD19EA6A8DACAFEB531C8E5FF5C0C6B23D8200DA7978327CF0066E924941A7516382BD6A42DDBEU0L" TargetMode="External"/><Relationship Id="rId45" Type="http://schemas.openxmlformats.org/officeDocument/2006/relationships/image" Target="media/image1.wmf"/><Relationship Id="rId5" Type="http://schemas.openxmlformats.org/officeDocument/2006/relationships/hyperlink" Target="consultantplus://offline/ref=3B1DB1326BC28953E99AEB2E5BEC4B2FC6B2DF1DE06F8DACAFEB531C8E5FF5C0C6B23D8200DA787A367CF0066E924941A7516382BD6A42DDBEU0L" TargetMode="External"/><Relationship Id="rId15" Type="http://schemas.openxmlformats.org/officeDocument/2006/relationships/hyperlink" Target="consultantplus://offline/ref=3B1DB1326BC28953E99AEB2E5BEC4B2FC6B8DD1DEA6B8DACAFEB531C8E5FF5C0C6B23D8200DA7879357CF0066E924941A7516382BD6A42DDBEU0L" TargetMode="External"/><Relationship Id="rId23" Type="http://schemas.openxmlformats.org/officeDocument/2006/relationships/hyperlink" Target="consultantplus://offline/ref=3B1DB1326BC28953E99AEB2E5BEC4B2FC6B2DF1DE06F8DACAFEB531C8E5FF5C0C6B23D8200DA7878327CF0066E924941A7516382BD6A42DDBEU0L" TargetMode="External"/><Relationship Id="rId28" Type="http://schemas.openxmlformats.org/officeDocument/2006/relationships/hyperlink" Target="consultantplus://offline/ref=3B1DB1326BC28953E99AEB2E5BEC4B2FC6B2DF1DE06F8DACAFEB531C8E5FF5C0C6B23D8200DA797E377CF0066E924941A7516382BD6A42DDBEU0L" TargetMode="External"/><Relationship Id="rId36" Type="http://schemas.openxmlformats.org/officeDocument/2006/relationships/hyperlink" Target="consultantplus://offline/ref=3B1DB1326BC28953E99AEB2E5BEC4B2FC6B2DF1DE06F8DACAFEB531C8E5FF5C0C6B23D8200DA797F387CF0066E924941A7516382BD6A42DDBEU0L" TargetMode="External"/><Relationship Id="rId49" Type="http://schemas.openxmlformats.org/officeDocument/2006/relationships/hyperlink" Target="consultantplus://offline/ref=3B1DB1326BC28953E99AEB2E5BEC4B2FC7B3DE1DE46B8DACAFEB531C8E5FF5C0D4B2658E02DD667A3869A65728BCU6L" TargetMode="External"/><Relationship Id="rId10" Type="http://schemas.openxmlformats.org/officeDocument/2006/relationships/hyperlink" Target="consultantplus://offline/ref=3B1DB1326BC28953E99AEB2E5BEC4B2FC6B2DF1DE06F8DACAFEB531C8E5FF5C0C6B23D8200DA787A367CF0066E924941A7516382BD6A42DDBEU0L" TargetMode="External"/><Relationship Id="rId19" Type="http://schemas.openxmlformats.org/officeDocument/2006/relationships/hyperlink" Target="consultantplus://offline/ref=3B1DB1326BC28953E99AEB2E5BEC4B2FC6B2DF1DE06F8DACAFEB531C8E5FF5C0C6B23D8200DA787B377CF0066E924941A7516382BD6A42DDBEU0L" TargetMode="External"/><Relationship Id="rId31" Type="http://schemas.openxmlformats.org/officeDocument/2006/relationships/hyperlink" Target="consultantplus://offline/ref=3B1DB1326BC28953E99AEB2E5BEC4B2FC6B2DF1DE06F8DACAFEB531C8E5FF5C0C6B23D8200DA797F317CF0066E924941A7516382BD6A42DDBEU0L" TargetMode="External"/><Relationship Id="rId44" Type="http://schemas.openxmlformats.org/officeDocument/2006/relationships/hyperlink" Target="consultantplus://offline/ref=3B1DB1326BC28953E99AEB2E5BEC4B2FC6B2DF1DE06F8DACAFEB531C8E5FF5C0C6B23D8200DA797C317CF0066E924941A7516382BD6A42DDBEU0L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1DB1326BC28953E99AEB2E5BEC4B2FC6B2DE1BE06E8DACAFEB531C8E5FF5C0C6B23D8201DD732E6133F15A28C05A43A851618AA1B6U9L" TargetMode="External"/><Relationship Id="rId14" Type="http://schemas.openxmlformats.org/officeDocument/2006/relationships/hyperlink" Target="consultantplus://offline/ref=3B1DB1326BC28953E99AEB2E5BEC4B2FC6B2D31AE06F8DACAFEB531C8E5FF5C0C6B23D8200DA7873357CF0066E924941A7516382BD6A42DDBEU0L" TargetMode="External"/><Relationship Id="rId22" Type="http://schemas.openxmlformats.org/officeDocument/2006/relationships/hyperlink" Target="consultantplus://offline/ref=3B1DB1326BC28953E99AEB2E5BEC4B2FC6B8DD1DEA6B8DACAFEB531C8E5FF5C0C6B23D8200DA7E7A307CF0066E924941A7516382BD6A42DDBEU0L" TargetMode="External"/><Relationship Id="rId27" Type="http://schemas.openxmlformats.org/officeDocument/2006/relationships/hyperlink" Target="consultantplus://offline/ref=3B1DB1326BC28953E99AEB2E5BEC4B2FC6B2DF1DE06F8DACAFEB531C8E5FF5C0C6B23D8200DA797B317CF0066E924941A7516382BD6A42DDBEU0L" TargetMode="External"/><Relationship Id="rId30" Type="http://schemas.openxmlformats.org/officeDocument/2006/relationships/hyperlink" Target="consultantplus://offline/ref=3B1DB1326BC28953E99AEB2E5BEC4B2FC6B2DF1DE06F8DACAFEB531C8E5FF5C0C6B23D8200DA797F307CF0066E924941A7516382BD6A42DDBEU0L" TargetMode="External"/><Relationship Id="rId35" Type="http://schemas.openxmlformats.org/officeDocument/2006/relationships/hyperlink" Target="consultantplus://offline/ref=3B1DB1326BC28953E99AEB2E5BEC4B2FC6B2DF1DE06F8DACAFEB531C8E5FF5C0C6B23D8200DA797F347CF0066E924941A7516382BD6A42DDBEU0L" TargetMode="External"/><Relationship Id="rId43" Type="http://schemas.openxmlformats.org/officeDocument/2006/relationships/hyperlink" Target="consultantplus://offline/ref=3B1DB1326BC28953E99AEB2E5BEC4B2FC6B2DF1DE06F8DACAFEB531C8E5FF5C0C6B23D8200DA797C307CF0066E924941A7516382BD6A42DDBEU0L" TargetMode="External"/><Relationship Id="rId48" Type="http://schemas.openxmlformats.org/officeDocument/2006/relationships/hyperlink" Target="consultantplus://offline/ref=3B1DB1326BC28953E99AEB2E5BEC4B2FC7B3DE1DE46B8DACAFEB531C8E5FF5C0D4B2658E02DD667A3869A65728BCU6L" TargetMode="External"/><Relationship Id="rId8" Type="http://schemas.openxmlformats.org/officeDocument/2006/relationships/hyperlink" Target="consultantplus://offline/ref=3B1DB1326BC28953E99AEB2E5BEC4B2FC6B2DE1BE06E8DACAFEB531C8E5FF5C0C6B23D8B06D12C2B7422A9552DD9444BBE4D6388BAU2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5587</Words>
  <Characters>31846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Гринькова Марина Игоревна</dc:creator>
  <cp:lastModifiedBy>Гринькова Марина Игоревна</cp:lastModifiedBy>
  <cp:revision>1</cp:revision>
  <dcterms:created xsi:type="dcterms:W3CDTF">2021-08-27T11:19:00Z</dcterms:created>
  <dcterms:modified xsi:type="dcterms:W3CDTF">2021-08-27T11:25:00Z</dcterms:modified>
</cp:coreProperties>
</file>